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09C7ED" w14:textId="77777777" w:rsidR="00C5653C" w:rsidRDefault="00E922EC" w:rsidP="00CE62DA">
      <w:pPr>
        <w:pStyle w:val="Heading1"/>
      </w:pPr>
      <w:r w:rsidRPr="005057ED">
        <w:t>Agents of the People</w:t>
      </w:r>
    </w:p>
    <w:p w14:paraId="34477B88" w14:textId="2317172E" w:rsidR="00CD649A" w:rsidRDefault="009D6CDF" w:rsidP="00CD649A">
      <w:pPr>
        <w:pStyle w:val="Heading2"/>
      </w:pPr>
      <w:r>
        <w:t xml:space="preserve">four years of “foreign agents” law in russia: consequences for the society </w:t>
      </w:r>
    </w:p>
    <w:p w14:paraId="355ADF3B" w14:textId="77777777" w:rsidR="00CD649A" w:rsidRPr="00CD649A" w:rsidRDefault="00CD649A" w:rsidP="00CD649A"/>
    <w:p w14:paraId="7A32B791" w14:textId="77777777" w:rsidR="00A85B7F" w:rsidRPr="005057ED" w:rsidRDefault="005A6814" w:rsidP="00CE62DA">
      <w:pPr>
        <w:pStyle w:val="Heading2"/>
      </w:pPr>
      <w:r w:rsidRPr="005057ED">
        <w:t xml:space="preserve">Introduction </w:t>
      </w:r>
    </w:p>
    <w:p w14:paraId="06B92D6A" w14:textId="6FF238A0" w:rsidR="003440EC" w:rsidRPr="005057ED" w:rsidRDefault="00DB66D3" w:rsidP="00CE62DA">
      <w:r w:rsidRPr="005057ED">
        <w:t>In</w:t>
      </w:r>
      <w:r w:rsidR="00243639" w:rsidRPr="005057ED">
        <w:t xml:space="preserve"> </w:t>
      </w:r>
      <w:r w:rsidR="003F7DB2">
        <w:t xml:space="preserve">July </w:t>
      </w:r>
      <w:r w:rsidR="00243639" w:rsidRPr="005057ED">
        <w:t xml:space="preserve">2012, </w:t>
      </w:r>
      <w:r w:rsidR="00D35068" w:rsidRPr="005057ED">
        <w:t xml:space="preserve">the Russian President signed </w:t>
      </w:r>
      <w:r w:rsidR="006C7BE3" w:rsidRPr="005057ED">
        <w:t xml:space="preserve">into law a piece of legislation with a long and rather innocuous </w:t>
      </w:r>
      <w:r w:rsidR="00243639" w:rsidRPr="005057ED">
        <w:t>title</w:t>
      </w:r>
      <w:r w:rsidR="006C7BE3" w:rsidRPr="005057ED">
        <w:t>:</w:t>
      </w:r>
      <w:r w:rsidR="00243639" w:rsidRPr="005057ED">
        <w:t xml:space="preserve"> “On entering amendments to individual legislative acts of the Russian Federation in the part regulating the activities of non-commercial organizations performing t</w:t>
      </w:r>
      <w:r w:rsidR="006C7BE3" w:rsidRPr="005057ED">
        <w:t>he functions of a foreign agent</w:t>
      </w:r>
      <w:r w:rsidR="003C52B4" w:rsidRPr="005057ED">
        <w:t xml:space="preserve"> </w:t>
      </w:r>
      <w:r w:rsidR="006C7BE3" w:rsidRPr="005057ED">
        <w:t>(</w:t>
      </w:r>
      <w:r w:rsidR="003C52B4" w:rsidRPr="005057ED">
        <w:t>N 121-FZ</w:t>
      </w:r>
      <w:r w:rsidR="006C7BE3" w:rsidRPr="005057ED">
        <w:t>)”</w:t>
      </w:r>
      <w:r w:rsidR="00D35068" w:rsidRPr="005057ED">
        <w:t>.</w:t>
      </w:r>
      <w:r w:rsidR="003043F0" w:rsidRPr="003043F0">
        <w:rPr>
          <w:rStyle w:val="FootnoteReference"/>
        </w:rPr>
        <w:t xml:space="preserve"> </w:t>
      </w:r>
      <w:r w:rsidR="003043F0">
        <w:rPr>
          <w:rStyle w:val="FootnoteReference"/>
        </w:rPr>
        <w:footnoteReference w:id="1"/>
      </w:r>
      <w:r w:rsidR="00D35068" w:rsidRPr="005057ED">
        <w:t xml:space="preserve"> </w:t>
      </w:r>
      <w:r w:rsidR="003C52B4" w:rsidRPr="005057ED">
        <w:t xml:space="preserve"> </w:t>
      </w:r>
      <w:r w:rsidR="00DD43B2" w:rsidRPr="005057ED">
        <w:t xml:space="preserve">This briefing examines the devastating </w:t>
      </w:r>
      <w:r w:rsidR="006C7BE3" w:rsidRPr="005057ED">
        <w:t>consequences of th</w:t>
      </w:r>
      <w:r w:rsidR="00DD43B2" w:rsidRPr="005057ED">
        <w:t>is</w:t>
      </w:r>
      <w:r w:rsidR="006C7BE3" w:rsidRPr="005057ED">
        <w:t xml:space="preserve"> law for non-governmental organizations (NGOs) the length and breadth o</w:t>
      </w:r>
      <w:r w:rsidRPr="005057ED">
        <w:t>f Russia.</w:t>
      </w:r>
    </w:p>
    <w:p w14:paraId="090FF92D" w14:textId="3404969B" w:rsidR="007D5BC4" w:rsidRPr="005057ED" w:rsidRDefault="008C3039" w:rsidP="00CE62DA">
      <w:r w:rsidRPr="005057ED">
        <w:t xml:space="preserve">According to </w:t>
      </w:r>
      <w:r w:rsidR="008B70D9" w:rsidRPr="005057ED">
        <w:t>the law</w:t>
      </w:r>
      <w:r w:rsidR="00DD43B2" w:rsidRPr="005057ED">
        <w:t>,</w:t>
      </w:r>
      <w:r w:rsidR="008B70D9" w:rsidRPr="005057ED">
        <w:t xml:space="preserve"> any NGO that is registered in Russia and received funding from abroad will be labelled a</w:t>
      </w:r>
      <w:r w:rsidR="008A1ABC" w:rsidRPr="005057ED">
        <w:t xml:space="preserve"> “</w:t>
      </w:r>
      <w:r w:rsidRPr="005057ED">
        <w:t>foreign agent</w:t>
      </w:r>
      <w:r w:rsidR="008B70D9" w:rsidRPr="005057ED">
        <w:t>” if they are</w:t>
      </w:r>
      <w:r w:rsidRPr="005057ED">
        <w:t xml:space="preserve"> engaged in </w:t>
      </w:r>
      <w:r w:rsidR="007B5B96">
        <w:t xml:space="preserve">what is </w:t>
      </w:r>
      <w:r w:rsidR="005C6626" w:rsidRPr="005057ED">
        <w:t xml:space="preserve">vaguely defined </w:t>
      </w:r>
      <w:r w:rsidR="00007F44">
        <w:t xml:space="preserve">as </w:t>
      </w:r>
      <w:r w:rsidR="005C6626" w:rsidRPr="005057ED">
        <w:t>“</w:t>
      </w:r>
      <w:r w:rsidRPr="005057ED">
        <w:t>political activity</w:t>
      </w:r>
      <w:r w:rsidR="005C6626" w:rsidRPr="005057ED">
        <w:t>”</w:t>
      </w:r>
      <w:r w:rsidRPr="005057ED">
        <w:t xml:space="preserve">. </w:t>
      </w:r>
      <w:r w:rsidR="00DD43B2" w:rsidRPr="005057ED">
        <w:t>Such</w:t>
      </w:r>
      <w:r w:rsidR="008B70D9" w:rsidRPr="005057ED">
        <w:t xml:space="preserve"> NGOs must</w:t>
      </w:r>
      <w:r w:rsidR="00BD2EEB" w:rsidRPr="005057ED">
        <w:t xml:space="preserve"> be listed on the </w:t>
      </w:r>
      <w:r w:rsidR="0056793E" w:rsidRPr="005057ED">
        <w:t xml:space="preserve">“foreign agents” </w:t>
      </w:r>
      <w:r w:rsidR="00BD2EEB" w:rsidRPr="005057ED">
        <w:t>r</w:t>
      </w:r>
      <w:r w:rsidR="0056793E" w:rsidRPr="005057ED">
        <w:t>egister</w:t>
      </w:r>
      <w:r w:rsidR="00DD43B2" w:rsidRPr="005057ED">
        <w:t>,</w:t>
      </w:r>
      <w:r w:rsidR="0056793E" w:rsidRPr="005057ED">
        <w:t xml:space="preserve"> </w:t>
      </w:r>
      <w:r w:rsidR="00BD2EEB" w:rsidRPr="005057ED">
        <w:t>which is administered</w:t>
      </w:r>
      <w:r w:rsidR="0056793E" w:rsidRPr="005057ED">
        <w:t xml:space="preserve"> by the Ministry of Justice. </w:t>
      </w:r>
    </w:p>
    <w:p w14:paraId="44D6F9A1" w14:textId="65542FB8" w:rsidR="00E14BB9" w:rsidRPr="00BF0E1C" w:rsidRDefault="00E14BB9" w:rsidP="00E14BB9">
      <w:pPr>
        <w:pStyle w:val="Heading6"/>
      </w:pPr>
      <w:r w:rsidRPr="00BF0E1C">
        <w:t>C</w:t>
      </w:r>
      <w:r w:rsidR="00DB66D3" w:rsidRPr="00DC7CE4">
        <w:t>onjur</w:t>
      </w:r>
      <w:r w:rsidRPr="00BF0E1C">
        <w:t>ing</w:t>
      </w:r>
      <w:r w:rsidR="00DB66D3" w:rsidRPr="00BF0E1C">
        <w:t xml:space="preserve"> up memories of the Stalinist repression</w:t>
      </w:r>
      <w:r w:rsidR="00D1700A">
        <w:t xml:space="preserve"> and purges</w:t>
      </w:r>
      <w:r w:rsidR="00DB66D3" w:rsidRPr="00BF0E1C">
        <w:t xml:space="preserve"> of the 1930s</w:t>
      </w:r>
      <w:r w:rsidRPr="00BF0E1C">
        <w:t xml:space="preserve"> </w:t>
      </w:r>
      <w:r w:rsidR="00DB66D3" w:rsidRPr="00BF0E1C">
        <w:t>-</w:t>
      </w:r>
      <w:r w:rsidR="000218EA" w:rsidRPr="00BF0E1C">
        <w:t xml:space="preserve"> early </w:t>
      </w:r>
      <w:r w:rsidR="00DB66D3" w:rsidRPr="00BF0E1C">
        <w:t>1950s</w:t>
      </w:r>
      <w:r w:rsidR="000218EA" w:rsidRPr="00BF0E1C">
        <w:t xml:space="preserve"> and Cold War era</w:t>
      </w:r>
      <w:r w:rsidRPr="00BF0E1C">
        <w:t xml:space="preserve"> propaganda, the “foreign agent” label </w:t>
      </w:r>
      <w:r w:rsidR="00C17226" w:rsidRPr="00BF0E1C">
        <w:t xml:space="preserve">has a negative connotation of </w:t>
      </w:r>
      <w:r w:rsidRPr="00BF0E1C">
        <w:t>“spies” and “traitors”.  It fits well within the discourse promoted on TV screens and in the government</w:t>
      </w:r>
      <w:r w:rsidR="00987ED6">
        <w:t>-</w:t>
      </w:r>
      <w:r w:rsidRPr="00BF0E1C">
        <w:t>controlled media</w:t>
      </w:r>
      <w:r w:rsidR="00987ED6">
        <w:t xml:space="preserve"> </w:t>
      </w:r>
      <w:r w:rsidRPr="00BF0E1C">
        <w:t xml:space="preserve">evoking distrust in “foreign” connections and ideas.  </w:t>
      </w:r>
      <w:r w:rsidR="00987ED6">
        <w:t>By a</w:t>
      </w:r>
      <w:r w:rsidRPr="00BF0E1C">
        <w:t xml:space="preserve">ppealing to vivid memories of the “turbulent 1990s”, to the image of Russia </w:t>
      </w:r>
      <w:r w:rsidR="00987ED6">
        <w:t>as</w:t>
      </w:r>
      <w:r w:rsidR="00501E1F">
        <w:t xml:space="preserve"> a besieged fortress</w:t>
      </w:r>
      <w:r w:rsidR="00987ED6">
        <w:t xml:space="preserve">, </w:t>
      </w:r>
      <w:r w:rsidR="00987ED6" w:rsidRPr="00BF0E1C">
        <w:t>deeply entrenched in the nation’s psyche</w:t>
      </w:r>
      <w:r w:rsidR="00987ED6">
        <w:t>,</w:t>
      </w:r>
      <w:r w:rsidRPr="00BF0E1C">
        <w:t xml:space="preserve"> and to more recent events in Ukraine, the authorities </w:t>
      </w:r>
      <w:r w:rsidR="00987ED6">
        <w:t xml:space="preserve">have </w:t>
      </w:r>
      <w:r w:rsidRPr="00BF0E1C">
        <w:t xml:space="preserve">succeeded in making the majority of Russians believe and accept this discourse without too much questioning. </w:t>
      </w:r>
      <w:r w:rsidR="00987ED6">
        <w:t xml:space="preserve">Few have voiced concerns </w:t>
      </w:r>
      <w:r w:rsidR="003A475E">
        <w:t>as</w:t>
      </w:r>
      <w:r w:rsidRPr="00BF0E1C">
        <w:t xml:space="preserve"> one after another organizations </w:t>
      </w:r>
      <w:r w:rsidR="00987ED6">
        <w:t>working to defend</w:t>
      </w:r>
      <w:r w:rsidRPr="00BF0E1C">
        <w:t xml:space="preserve"> </w:t>
      </w:r>
      <w:r w:rsidR="00987ED6">
        <w:t xml:space="preserve">the </w:t>
      </w:r>
      <w:r w:rsidR="00704742">
        <w:t xml:space="preserve">human </w:t>
      </w:r>
      <w:r w:rsidR="00987ED6">
        <w:t>right</w:t>
      </w:r>
      <w:r w:rsidR="00704742">
        <w:t>s</w:t>
      </w:r>
      <w:r w:rsidR="00987ED6">
        <w:t xml:space="preserve"> </w:t>
      </w:r>
      <w:r w:rsidRPr="00BF0E1C">
        <w:t xml:space="preserve">of citizens, including </w:t>
      </w:r>
      <w:r w:rsidR="00987ED6">
        <w:t>protecting them from</w:t>
      </w:r>
      <w:r w:rsidRPr="00BF0E1C">
        <w:t xml:space="preserve"> abuse by government officials, </w:t>
      </w:r>
      <w:r w:rsidRPr="00BF0E1C">
        <w:rPr>
          <w:rFonts w:ascii="Calibri" w:hAnsi="Calibri"/>
        </w:rPr>
        <w:t xml:space="preserve">have </w:t>
      </w:r>
      <w:r w:rsidR="003A475E">
        <w:rPr>
          <w:rFonts w:ascii="Calibri" w:hAnsi="Calibri"/>
        </w:rPr>
        <w:t xml:space="preserve">been </w:t>
      </w:r>
      <w:r w:rsidRPr="00BF0E1C">
        <w:t>declared “foreign agents”.</w:t>
      </w:r>
    </w:p>
    <w:p w14:paraId="0070621A" w14:textId="05703D68" w:rsidR="00DD1CF9" w:rsidRPr="005057ED" w:rsidRDefault="00DD1CF9" w:rsidP="00181302">
      <w:r w:rsidRPr="005057ED">
        <w:t>In reply to criticism</w:t>
      </w:r>
      <w:r w:rsidR="00DD43B2" w:rsidRPr="005057ED">
        <w:t>s</w:t>
      </w:r>
      <w:r w:rsidRPr="005057ED">
        <w:t xml:space="preserve"> </w:t>
      </w:r>
      <w:r w:rsidR="00DD43B2" w:rsidRPr="005057ED">
        <w:t>of</w:t>
      </w:r>
      <w:r w:rsidR="00C65FAE" w:rsidRPr="005057ED">
        <w:t xml:space="preserve"> the chilling effect on civil society of the 2012 law, </w:t>
      </w:r>
      <w:r w:rsidRPr="005057ED">
        <w:t xml:space="preserve">the Russian authorities </w:t>
      </w:r>
      <w:r w:rsidR="00DD43B2" w:rsidRPr="005057ED">
        <w:t>have</w:t>
      </w:r>
      <w:r w:rsidR="00C65FAE" w:rsidRPr="005057ED">
        <w:t xml:space="preserve"> repeatedly claimed </w:t>
      </w:r>
      <w:r w:rsidRPr="005057ED">
        <w:t xml:space="preserve">that inclusion </w:t>
      </w:r>
      <w:r w:rsidR="00C65FAE" w:rsidRPr="005057ED">
        <w:t>on</w:t>
      </w:r>
      <w:r w:rsidRPr="005057ED">
        <w:t xml:space="preserve"> the list is a “mere formality” and will not have any negative effect on NGOs</w:t>
      </w:r>
      <w:r w:rsidR="00C65FAE" w:rsidRPr="005057ED">
        <w:t>.</w:t>
      </w:r>
      <w:r w:rsidR="00625908" w:rsidRPr="005057ED">
        <w:rPr>
          <w:rStyle w:val="FootnoteReference"/>
        </w:rPr>
        <w:footnoteReference w:id="2"/>
      </w:r>
      <w:r w:rsidRPr="005057ED">
        <w:t xml:space="preserve"> </w:t>
      </w:r>
      <w:r w:rsidR="00C65FAE" w:rsidRPr="005057ED">
        <w:t>The reality for NGOs is, however, very different. E</w:t>
      </w:r>
      <w:r w:rsidRPr="005057ED">
        <w:t>very organi</w:t>
      </w:r>
      <w:r w:rsidR="00C65FAE" w:rsidRPr="005057ED">
        <w:t>z</w:t>
      </w:r>
      <w:r w:rsidRPr="005057ED">
        <w:t>ation</w:t>
      </w:r>
      <w:r w:rsidR="0091615C">
        <w:t xml:space="preserve"> interviewed by </w:t>
      </w:r>
      <w:r w:rsidRPr="005057ED">
        <w:t>Amnesty International</w:t>
      </w:r>
      <w:r w:rsidR="00AC3E94">
        <w:t xml:space="preserve"> </w:t>
      </w:r>
      <w:r w:rsidRPr="005057ED">
        <w:t xml:space="preserve">gave numerous examples of the detrimental effect </w:t>
      </w:r>
      <w:r w:rsidR="00C65FAE" w:rsidRPr="005057ED">
        <w:t>of the</w:t>
      </w:r>
      <w:r w:rsidRPr="005057ED">
        <w:t xml:space="preserve"> “foreign agent” label </w:t>
      </w:r>
      <w:r w:rsidR="00C65FAE" w:rsidRPr="005057ED">
        <w:t>on their</w:t>
      </w:r>
      <w:r w:rsidRPr="005057ED">
        <w:t xml:space="preserve"> work.</w:t>
      </w:r>
    </w:p>
    <w:p w14:paraId="7270389D" w14:textId="58D3163F" w:rsidR="00321A3F" w:rsidRPr="005057ED" w:rsidRDefault="00A0642C" w:rsidP="00B81D0F">
      <w:r w:rsidRPr="005057ED">
        <w:lastRenderedPageBreak/>
        <w:t xml:space="preserve">NGOs play </w:t>
      </w:r>
      <w:r w:rsidR="002F35E1" w:rsidRPr="005057ED">
        <w:t xml:space="preserve">an important </w:t>
      </w:r>
      <w:r w:rsidRPr="005057ED">
        <w:t xml:space="preserve">role </w:t>
      </w:r>
      <w:r w:rsidR="00162548" w:rsidRPr="005057ED">
        <w:t xml:space="preserve">in </w:t>
      </w:r>
      <w:r w:rsidR="00A06F5F" w:rsidRPr="005057ED">
        <w:t>protect</w:t>
      </w:r>
      <w:r w:rsidR="00105729" w:rsidRPr="005057ED">
        <w:t>ing</w:t>
      </w:r>
      <w:r w:rsidR="00A06F5F" w:rsidRPr="005057ED">
        <w:t xml:space="preserve"> the rights of ordinary people</w:t>
      </w:r>
      <w:r w:rsidR="003A475E">
        <w:t>,</w:t>
      </w:r>
      <w:r w:rsidR="00A06F5F" w:rsidRPr="005057ED">
        <w:t xml:space="preserve"> </w:t>
      </w:r>
      <w:r w:rsidR="00162548" w:rsidRPr="005057ED">
        <w:t>raising</w:t>
      </w:r>
      <w:r w:rsidR="002E08FF">
        <w:t xml:space="preserve"> </w:t>
      </w:r>
      <w:r w:rsidR="00162548" w:rsidRPr="005057ED">
        <w:t>a whole range of topics where engagement and debate are vital to ensure that people’s needs are addressed</w:t>
      </w:r>
      <w:r w:rsidR="00F24D5F" w:rsidRPr="005057ED">
        <w:t xml:space="preserve"> by those in power</w:t>
      </w:r>
      <w:r w:rsidR="00162548" w:rsidRPr="005057ED">
        <w:t xml:space="preserve">. </w:t>
      </w:r>
      <w:r w:rsidR="001944FC" w:rsidRPr="005057ED">
        <w:t xml:space="preserve">In many cases NGOs </w:t>
      </w:r>
      <w:r w:rsidR="00162548" w:rsidRPr="005057ED">
        <w:t xml:space="preserve">provide services that the state has for one reason or another failed to provide, such as legal representation or psychological support for victims of discrimination or violence. </w:t>
      </w:r>
      <w:r w:rsidR="00F24D5F" w:rsidRPr="005057ED">
        <w:t>These</w:t>
      </w:r>
      <w:r w:rsidR="00162548" w:rsidRPr="005057ED">
        <w:t xml:space="preserve"> vital contributions to the wellbeing of </w:t>
      </w:r>
      <w:r w:rsidR="00A06F5F" w:rsidRPr="005057ED">
        <w:t>Russia’s citizens</w:t>
      </w:r>
      <w:r w:rsidR="00162548" w:rsidRPr="005057ED">
        <w:t xml:space="preserve"> are now either blocked or under threat because they </w:t>
      </w:r>
      <w:r w:rsidR="003A475E">
        <w:t xml:space="preserve">risk </w:t>
      </w:r>
      <w:r w:rsidR="00C63FC9">
        <w:t>being -</w:t>
      </w:r>
      <w:r w:rsidR="00F66495">
        <w:t xml:space="preserve"> or </w:t>
      </w:r>
      <w:r w:rsidR="003A475E">
        <w:t xml:space="preserve">have already been </w:t>
      </w:r>
      <w:r w:rsidR="00F66495">
        <w:t xml:space="preserve">- </w:t>
      </w:r>
      <w:r w:rsidR="00162548" w:rsidRPr="005057ED">
        <w:t xml:space="preserve">considered </w:t>
      </w:r>
      <w:r w:rsidR="003A475E">
        <w:t xml:space="preserve">to engage in </w:t>
      </w:r>
      <w:r w:rsidR="00162548" w:rsidRPr="005057ED">
        <w:t>“political activity” and labelled “foreign agents”</w:t>
      </w:r>
      <w:r w:rsidR="00A06F5F" w:rsidRPr="005057ED">
        <w:t xml:space="preserve"> under the 2012 law</w:t>
      </w:r>
      <w:r w:rsidR="00162548" w:rsidRPr="005057ED">
        <w:t xml:space="preserve">. </w:t>
      </w:r>
      <w:r w:rsidR="004D535C">
        <w:rPr>
          <w:szCs w:val="18"/>
        </w:rPr>
        <w:t>Since the law came into force in 2012, a wide range of organizations</w:t>
      </w:r>
      <w:r w:rsidR="003A475E">
        <w:rPr>
          <w:szCs w:val="18"/>
        </w:rPr>
        <w:t xml:space="preserve"> --</w:t>
      </w:r>
      <w:r w:rsidR="004D535C">
        <w:rPr>
          <w:szCs w:val="18"/>
        </w:rPr>
        <w:t xml:space="preserve"> from those working to eradicate torture in places of detention to a photo club</w:t>
      </w:r>
      <w:r w:rsidR="00226884">
        <w:rPr>
          <w:szCs w:val="18"/>
        </w:rPr>
        <w:t>;</w:t>
      </w:r>
      <w:r w:rsidR="004D535C">
        <w:rPr>
          <w:szCs w:val="18"/>
        </w:rPr>
        <w:t xml:space="preserve"> from environmental NGOs</w:t>
      </w:r>
      <w:r w:rsidR="00D36DCF">
        <w:rPr>
          <w:szCs w:val="18"/>
        </w:rPr>
        <w:t xml:space="preserve"> to those implementing preven</w:t>
      </w:r>
      <w:r w:rsidR="004D535C">
        <w:rPr>
          <w:szCs w:val="18"/>
        </w:rPr>
        <w:t>ti</w:t>
      </w:r>
      <w:r w:rsidR="004B0130">
        <w:rPr>
          <w:szCs w:val="18"/>
        </w:rPr>
        <w:t>on</w:t>
      </w:r>
      <w:r w:rsidR="00D36DCF">
        <w:rPr>
          <w:szCs w:val="18"/>
        </w:rPr>
        <w:t xml:space="preserve"> </w:t>
      </w:r>
      <w:r w:rsidR="004D535C">
        <w:rPr>
          <w:szCs w:val="18"/>
        </w:rPr>
        <w:t xml:space="preserve">measures against HIV/AIDS epidemics </w:t>
      </w:r>
      <w:r w:rsidR="003A475E">
        <w:rPr>
          <w:szCs w:val="18"/>
        </w:rPr>
        <w:t xml:space="preserve">-- </w:t>
      </w:r>
      <w:r w:rsidR="004D535C">
        <w:rPr>
          <w:szCs w:val="18"/>
        </w:rPr>
        <w:t>have been declared “foreign agents”</w:t>
      </w:r>
      <w:r w:rsidR="003A475E">
        <w:rPr>
          <w:szCs w:val="18"/>
        </w:rPr>
        <w:t>.</w:t>
      </w:r>
      <w:r w:rsidR="004D535C">
        <w:rPr>
          <w:rStyle w:val="FootnoteReference"/>
          <w:szCs w:val="18"/>
        </w:rPr>
        <w:footnoteReference w:id="3"/>
      </w:r>
      <w:r w:rsidR="004D535C">
        <w:rPr>
          <w:szCs w:val="18"/>
        </w:rPr>
        <w:t xml:space="preserve"> </w:t>
      </w:r>
      <w:r w:rsidR="0029476E">
        <w:rPr>
          <w:szCs w:val="18"/>
        </w:rPr>
        <w:t>Many</w:t>
      </w:r>
      <w:r w:rsidR="004D535C">
        <w:rPr>
          <w:szCs w:val="18"/>
        </w:rPr>
        <w:t xml:space="preserve"> have been issued </w:t>
      </w:r>
      <w:r w:rsidR="003A475E">
        <w:rPr>
          <w:szCs w:val="18"/>
        </w:rPr>
        <w:t xml:space="preserve">with </w:t>
      </w:r>
      <w:r w:rsidR="004D535C">
        <w:rPr>
          <w:szCs w:val="18"/>
        </w:rPr>
        <w:t>enormous fines</w:t>
      </w:r>
      <w:r w:rsidR="003A475E">
        <w:rPr>
          <w:szCs w:val="18"/>
        </w:rPr>
        <w:t xml:space="preserve"> that threaten their continued</w:t>
      </w:r>
      <w:r w:rsidR="004D535C">
        <w:rPr>
          <w:szCs w:val="18"/>
        </w:rPr>
        <w:t xml:space="preserve"> </w:t>
      </w:r>
      <w:r w:rsidR="00BD105F">
        <w:rPr>
          <w:szCs w:val="18"/>
        </w:rPr>
        <w:t xml:space="preserve">existence and </w:t>
      </w:r>
      <w:r w:rsidR="004D535C">
        <w:rPr>
          <w:szCs w:val="18"/>
        </w:rPr>
        <w:t xml:space="preserve">survival. </w:t>
      </w:r>
      <w:r w:rsidR="0029476E">
        <w:rPr>
          <w:szCs w:val="18"/>
        </w:rPr>
        <w:t>Some</w:t>
      </w:r>
      <w:r w:rsidR="004D535C">
        <w:rPr>
          <w:szCs w:val="18"/>
        </w:rPr>
        <w:t xml:space="preserve"> </w:t>
      </w:r>
      <w:r w:rsidR="003A475E">
        <w:rPr>
          <w:szCs w:val="18"/>
        </w:rPr>
        <w:t xml:space="preserve">have </w:t>
      </w:r>
      <w:r w:rsidR="004D535C">
        <w:rPr>
          <w:szCs w:val="18"/>
        </w:rPr>
        <w:t xml:space="preserve">had to close down </w:t>
      </w:r>
      <w:r w:rsidR="003A475E">
        <w:rPr>
          <w:szCs w:val="18"/>
        </w:rPr>
        <w:t>because they refuse to accept a label that they feel undermines and denigrates them.</w:t>
      </w:r>
      <w:r w:rsidR="004D535C">
        <w:rPr>
          <w:szCs w:val="18"/>
        </w:rPr>
        <w:t xml:space="preserve"> </w:t>
      </w:r>
    </w:p>
    <w:p w14:paraId="5638CF94" w14:textId="7CE65172" w:rsidR="00105729" w:rsidRDefault="00105729" w:rsidP="003E3EDE">
      <w:pPr>
        <w:rPr>
          <w:szCs w:val="18"/>
        </w:rPr>
      </w:pPr>
      <w:r w:rsidRPr="005057ED">
        <w:rPr>
          <w:szCs w:val="18"/>
        </w:rPr>
        <w:t xml:space="preserve">The </w:t>
      </w:r>
      <w:r w:rsidR="003E3EDE" w:rsidRPr="005057ED">
        <w:rPr>
          <w:szCs w:val="18"/>
        </w:rPr>
        <w:t xml:space="preserve">Human Rights Resource Centre </w:t>
      </w:r>
      <w:r w:rsidRPr="005057ED">
        <w:rPr>
          <w:szCs w:val="18"/>
        </w:rPr>
        <w:t>in</w:t>
      </w:r>
      <w:r w:rsidR="003E3EDE" w:rsidRPr="005057ED">
        <w:rPr>
          <w:szCs w:val="18"/>
        </w:rPr>
        <w:t xml:space="preserve"> St Petersburg </w:t>
      </w:r>
      <w:r w:rsidRPr="005057ED">
        <w:rPr>
          <w:szCs w:val="18"/>
        </w:rPr>
        <w:t xml:space="preserve">has </w:t>
      </w:r>
      <w:r w:rsidR="003E3EDE" w:rsidRPr="005057ED">
        <w:rPr>
          <w:szCs w:val="18"/>
        </w:rPr>
        <w:t>compiled</w:t>
      </w:r>
      <w:r w:rsidR="008E6A30" w:rsidRPr="005057ED">
        <w:rPr>
          <w:szCs w:val="18"/>
        </w:rPr>
        <w:t xml:space="preserve"> </w:t>
      </w:r>
      <w:r w:rsidR="003E3EDE" w:rsidRPr="005057ED">
        <w:rPr>
          <w:szCs w:val="18"/>
        </w:rPr>
        <w:t>a</w:t>
      </w:r>
      <w:r w:rsidR="00577325" w:rsidRPr="005057ED">
        <w:rPr>
          <w:szCs w:val="18"/>
        </w:rPr>
        <w:t xml:space="preserve">n impressive </w:t>
      </w:r>
      <w:r w:rsidR="003E3EDE" w:rsidRPr="005057ED">
        <w:rPr>
          <w:szCs w:val="18"/>
        </w:rPr>
        <w:t xml:space="preserve">list of </w:t>
      </w:r>
      <w:r w:rsidRPr="005057ED">
        <w:rPr>
          <w:szCs w:val="18"/>
        </w:rPr>
        <w:t>so-called</w:t>
      </w:r>
      <w:r w:rsidR="003E3EDE" w:rsidRPr="005057ED">
        <w:rPr>
          <w:szCs w:val="18"/>
        </w:rPr>
        <w:t xml:space="preserve"> </w:t>
      </w:r>
      <w:r w:rsidRPr="005057ED">
        <w:rPr>
          <w:szCs w:val="18"/>
        </w:rPr>
        <w:t>“political activities</w:t>
      </w:r>
      <w:r w:rsidR="003E3EDE" w:rsidRPr="005057ED">
        <w:rPr>
          <w:szCs w:val="18"/>
        </w:rPr>
        <w:t>”</w:t>
      </w:r>
      <w:r w:rsidRPr="005057ED">
        <w:rPr>
          <w:szCs w:val="18"/>
        </w:rPr>
        <w:t>;</w:t>
      </w:r>
      <w:r w:rsidRPr="005057ED">
        <w:rPr>
          <w:rStyle w:val="FootnoteReference"/>
          <w:szCs w:val="18"/>
        </w:rPr>
        <w:footnoteReference w:id="4"/>
      </w:r>
      <w:r w:rsidR="003E3EDE" w:rsidRPr="005057ED">
        <w:rPr>
          <w:szCs w:val="18"/>
        </w:rPr>
        <w:t xml:space="preserve"> </w:t>
      </w:r>
      <w:r w:rsidRPr="005057ED">
        <w:rPr>
          <w:szCs w:val="18"/>
        </w:rPr>
        <w:t>t</w:t>
      </w:r>
      <w:r w:rsidR="003E3EDE" w:rsidRPr="005057ED">
        <w:rPr>
          <w:szCs w:val="18"/>
        </w:rPr>
        <w:t>he list is not exhaustive as mor</w:t>
      </w:r>
      <w:r w:rsidR="00F24D5F" w:rsidRPr="005057ED">
        <w:rPr>
          <w:szCs w:val="18"/>
        </w:rPr>
        <w:t>e NGOs continue to be included o</w:t>
      </w:r>
      <w:r w:rsidR="003E3EDE" w:rsidRPr="005057ED">
        <w:rPr>
          <w:szCs w:val="18"/>
        </w:rPr>
        <w:t xml:space="preserve">n the “foreign agents” </w:t>
      </w:r>
      <w:r w:rsidRPr="005057ED">
        <w:rPr>
          <w:szCs w:val="18"/>
        </w:rPr>
        <w:t>r</w:t>
      </w:r>
      <w:r w:rsidR="003E3EDE" w:rsidRPr="005057ED">
        <w:rPr>
          <w:szCs w:val="18"/>
        </w:rPr>
        <w:t xml:space="preserve">egister </w:t>
      </w:r>
      <w:r w:rsidR="008E6A30" w:rsidRPr="005057ED">
        <w:rPr>
          <w:szCs w:val="18"/>
        </w:rPr>
        <w:t xml:space="preserve">on various grounds.  </w:t>
      </w:r>
      <w:r w:rsidR="00180180">
        <w:rPr>
          <w:szCs w:val="18"/>
        </w:rPr>
        <w:t>Examples of activities deemed</w:t>
      </w:r>
      <w:r w:rsidR="00CA1396">
        <w:rPr>
          <w:szCs w:val="18"/>
        </w:rPr>
        <w:t xml:space="preserve"> by</w:t>
      </w:r>
      <w:r w:rsidR="008E7479">
        <w:rPr>
          <w:szCs w:val="18"/>
        </w:rPr>
        <w:t xml:space="preserve"> the authorities</w:t>
      </w:r>
      <w:r w:rsidR="00180180">
        <w:rPr>
          <w:szCs w:val="18"/>
        </w:rPr>
        <w:t xml:space="preserve"> to constitute “political activity” include </w:t>
      </w:r>
      <w:r w:rsidR="00CA1396">
        <w:rPr>
          <w:szCs w:val="18"/>
        </w:rPr>
        <w:t xml:space="preserve">the </w:t>
      </w:r>
      <w:r w:rsidR="00180180">
        <w:rPr>
          <w:szCs w:val="18"/>
        </w:rPr>
        <w:t xml:space="preserve">donation of books to a library and participation in a charity bike ride. </w:t>
      </w:r>
    </w:p>
    <w:p w14:paraId="46576484" w14:textId="1C6BC095" w:rsidR="00067E51" w:rsidRDefault="00067E51" w:rsidP="003E3EDE">
      <w:pPr>
        <w:rPr>
          <w:szCs w:val="18"/>
        </w:rPr>
      </w:pPr>
      <w:r>
        <w:rPr>
          <w:szCs w:val="18"/>
        </w:rPr>
        <w:t>In the original July 2012 law</w:t>
      </w:r>
      <w:r w:rsidR="00C428B6">
        <w:rPr>
          <w:szCs w:val="18"/>
        </w:rPr>
        <w:t xml:space="preserve"> on “foreign agents” political activity</w:t>
      </w:r>
      <w:r>
        <w:rPr>
          <w:szCs w:val="18"/>
        </w:rPr>
        <w:t xml:space="preserve"> was </w:t>
      </w:r>
      <w:r w:rsidR="00C428B6">
        <w:rPr>
          <w:szCs w:val="18"/>
        </w:rPr>
        <w:t xml:space="preserve">vaguely </w:t>
      </w:r>
      <w:r>
        <w:rPr>
          <w:szCs w:val="18"/>
        </w:rPr>
        <w:t xml:space="preserve">defined as </w:t>
      </w:r>
      <w:r w:rsidR="00333947">
        <w:rPr>
          <w:szCs w:val="18"/>
        </w:rPr>
        <w:t xml:space="preserve">“participation, including by financing, in organization and conducting of political actions in order to influence decisions by government bodies aimed at changing state policies, as well as </w:t>
      </w:r>
      <w:r w:rsidR="00DA42A0">
        <w:rPr>
          <w:szCs w:val="18"/>
        </w:rPr>
        <w:t>influencing</w:t>
      </w:r>
      <w:r w:rsidR="00333947">
        <w:rPr>
          <w:szCs w:val="18"/>
        </w:rPr>
        <w:t xml:space="preserve"> public opinion with such aims.”</w:t>
      </w:r>
      <w:r w:rsidR="00333947">
        <w:rPr>
          <w:rStyle w:val="FootnoteReference"/>
          <w:szCs w:val="18"/>
        </w:rPr>
        <w:footnoteReference w:id="5"/>
      </w:r>
      <w:r w:rsidR="00333947">
        <w:rPr>
          <w:szCs w:val="18"/>
        </w:rPr>
        <w:t xml:space="preserve"> </w:t>
      </w:r>
    </w:p>
    <w:p w14:paraId="5C803F66" w14:textId="239EBB6C" w:rsidR="00330E3B" w:rsidRPr="005057ED" w:rsidRDefault="00105729" w:rsidP="00105729">
      <w:pPr>
        <w:rPr>
          <w:szCs w:val="18"/>
        </w:rPr>
      </w:pPr>
      <w:r w:rsidRPr="005057ED">
        <w:rPr>
          <w:szCs w:val="18"/>
        </w:rPr>
        <w:t xml:space="preserve">In June 2016, President </w:t>
      </w:r>
      <w:r w:rsidR="0018698E">
        <w:rPr>
          <w:szCs w:val="18"/>
        </w:rPr>
        <w:t xml:space="preserve">Putin </w:t>
      </w:r>
      <w:r w:rsidRPr="005057ED">
        <w:rPr>
          <w:szCs w:val="18"/>
        </w:rPr>
        <w:t>signed into law an</w:t>
      </w:r>
      <w:r w:rsidR="008E6A30" w:rsidRPr="005057ED">
        <w:rPr>
          <w:szCs w:val="18"/>
        </w:rPr>
        <w:t xml:space="preserve"> amendment to the </w:t>
      </w:r>
      <w:r w:rsidR="009463B8" w:rsidRPr="005057ED">
        <w:rPr>
          <w:szCs w:val="18"/>
        </w:rPr>
        <w:t>def</w:t>
      </w:r>
      <w:r w:rsidR="00330E3B" w:rsidRPr="005057ED">
        <w:rPr>
          <w:szCs w:val="18"/>
        </w:rPr>
        <w:t>inition of “political activity</w:t>
      </w:r>
      <w:r w:rsidR="00262392" w:rsidRPr="005057ED">
        <w:rPr>
          <w:szCs w:val="18"/>
        </w:rPr>
        <w:t>”</w:t>
      </w:r>
      <w:r w:rsidR="00262392">
        <w:rPr>
          <w:szCs w:val="18"/>
        </w:rPr>
        <w:t xml:space="preserve"> which</w:t>
      </w:r>
      <w:r w:rsidR="00402CFB">
        <w:rPr>
          <w:szCs w:val="18"/>
        </w:rPr>
        <w:t xml:space="preserve"> essentially codified the </w:t>
      </w:r>
      <w:r w:rsidR="00CA1396">
        <w:rPr>
          <w:szCs w:val="18"/>
        </w:rPr>
        <w:t xml:space="preserve">dubious </w:t>
      </w:r>
      <w:r w:rsidR="00402CFB">
        <w:rPr>
          <w:szCs w:val="18"/>
        </w:rPr>
        <w:t xml:space="preserve">reasoning employed </w:t>
      </w:r>
      <w:r w:rsidR="00CA1396">
        <w:rPr>
          <w:szCs w:val="18"/>
        </w:rPr>
        <w:t xml:space="preserve">by the Ministry of Justice and </w:t>
      </w:r>
      <w:r w:rsidR="00C71963">
        <w:rPr>
          <w:szCs w:val="18"/>
        </w:rPr>
        <w:t>Prosecutors of</w:t>
      </w:r>
      <w:r w:rsidR="00402CFB">
        <w:rPr>
          <w:szCs w:val="18"/>
        </w:rPr>
        <w:t xml:space="preserve"> designating NGOs as “foreign agents”.</w:t>
      </w:r>
      <w:r w:rsidR="00330E3B" w:rsidRPr="005057ED">
        <w:rPr>
          <w:szCs w:val="18"/>
        </w:rPr>
        <w:t xml:space="preserve"> The amendment </w:t>
      </w:r>
      <w:r w:rsidR="00330E3B" w:rsidRPr="00B8409A">
        <w:rPr>
          <w:szCs w:val="18"/>
        </w:rPr>
        <w:t xml:space="preserve">to </w:t>
      </w:r>
      <w:r w:rsidR="00B8409A" w:rsidRPr="00B8409A">
        <w:rPr>
          <w:szCs w:val="18"/>
        </w:rPr>
        <w:t xml:space="preserve">Item 6 of </w:t>
      </w:r>
      <w:r w:rsidR="00330E3B" w:rsidRPr="00B8409A">
        <w:rPr>
          <w:szCs w:val="18"/>
        </w:rPr>
        <w:t xml:space="preserve">Article </w:t>
      </w:r>
      <w:r w:rsidR="00B8409A">
        <w:rPr>
          <w:szCs w:val="18"/>
        </w:rPr>
        <w:t>2</w:t>
      </w:r>
      <w:r w:rsidR="00330E3B" w:rsidRPr="005057ED">
        <w:rPr>
          <w:szCs w:val="18"/>
        </w:rPr>
        <w:t xml:space="preserve"> of the law </w:t>
      </w:r>
      <w:r w:rsidR="006E20E1" w:rsidRPr="005057ED">
        <w:rPr>
          <w:szCs w:val="18"/>
        </w:rPr>
        <w:t xml:space="preserve">“On Non-commercial organizations” </w:t>
      </w:r>
      <w:r w:rsidR="00330E3B" w:rsidRPr="005057ED">
        <w:rPr>
          <w:szCs w:val="18"/>
        </w:rPr>
        <w:t>now includes</w:t>
      </w:r>
      <w:r w:rsidR="006E20E1" w:rsidRPr="005057ED">
        <w:rPr>
          <w:szCs w:val="18"/>
        </w:rPr>
        <w:t xml:space="preserve"> </w:t>
      </w:r>
      <w:r w:rsidR="00CA1396">
        <w:rPr>
          <w:szCs w:val="18"/>
        </w:rPr>
        <w:t>commentary on vast swathes of</w:t>
      </w:r>
      <w:r w:rsidR="006E20E1" w:rsidRPr="005057ED">
        <w:rPr>
          <w:szCs w:val="18"/>
        </w:rPr>
        <w:t xml:space="preserve"> public life and </w:t>
      </w:r>
      <w:r w:rsidR="00CA1396">
        <w:rPr>
          <w:szCs w:val="18"/>
        </w:rPr>
        <w:t>almost any</w:t>
      </w:r>
      <w:r w:rsidR="00CA1396" w:rsidRPr="005057ED">
        <w:rPr>
          <w:szCs w:val="18"/>
        </w:rPr>
        <w:t xml:space="preserve"> </w:t>
      </w:r>
      <w:r w:rsidR="006E20E1" w:rsidRPr="005057ED">
        <w:rPr>
          <w:szCs w:val="18"/>
        </w:rPr>
        <w:t>form of participation</w:t>
      </w:r>
      <w:r w:rsidR="00C22155">
        <w:rPr>
          <w:szCs w:val="18"/>
        </w:rPr>
        <w:t xml:space="preserve"> in it</w:t>
      </w:r>
      <w:r w:rsidR="00330E3B" w:rsidRPr="005057ED">
        <w:rPr>
          <w:szCs w:val="18"/>
        </w:rPr>
        <w:t>.</w:t>
      </w:r>
      <w:r w:rsidR="006E20E1" w:rsidRPr="005057ED">
        <w:rPr>
          <w:vertAlign w:val="superscript"/>
        </w:rPr>
        <w:footnoteReference w:id="6"/>
      </w:r>
      <w:r w:rsidR="003612B8" w:rsidRPr="005057ED">
        <w:rPr>
          <w:szCs w:val="18"/>
        </w:rPr>
        <w:t xml:space="preserve"> </w:t>
      </w:r>
    </w:p>
    <w:p w14:paraId="49B4CC12" w14:textId="213F6A69" w:rsidR="00FD0642" w:rsidRDefault="00330E3B" w:rsidP="00E10E17">
      <w:pPr>
        <w:widowControl/>
        <w:suppressAutoHyphens w:val="0"/>
        <w:spacing w:after="0" w:line="312" w:lineRule="auto"/>
        <w:ind w:firstLine="547"/>
        <w:jc w:val="both"/>
        <w:rPr>
          <w:szCs w:val="18"/>
        </w:rPr>
      </w:pPr>
      <w:r w:rsidRPr="005057ED">
        <w:rPr>
          <w:szCs w:val="18"/>
        </w:rPr>
        <w:lastRenderedPageBreak/>
        <w:t>Although the law exclude</w:t>
      </w:r>
      <w:r w:rsidR="00F24D5F" w:rsidRPr="005057ED">
        <w:rPr>
          <w:szCs w:val="18"/>
        </w:rPr>
        <w:t>s</w:t>
      </w:r>
      <w:r w:rsidR="003612B8" w:rsidRPr="005057ED">
        <w:rPr>
          <w:szCs w:val="18"/>
        </w:rPr>
        <w:t xml:space="preserve"> activities in the areas of science, culture, art, health</w:t>
      </w:r>
      <w:r w:rsidRPr="005057ED">
        <w:rPr>
          <w:szCs w:val="18"/>
        </w:rPr>
        <w:t xml:space="preserve"> </w:t>
      </w:r>
      <w:r w:rsidR="00197499" w:rsidRPr="005057ED">
        <w:rPr>
          <w:szCs w:val="18"/>
        </w:rPr>
        <w:t xml:space="preserve">care, </w:t>
      </w:r>
      <w:r w:rsidR="00C6413B" w:rsidRPr="005057ED">
        <w:rPr>
          <w:szCs w:val="18"/>
        </w:rPr>
        <w:t xml:space="preserve">social support and environmental protection </w:t>
      </w:r>
      <w:r w:rsidR="00B91C92" w:rsidRPr="005057ED">
        <w:rPr>
          <w:szCs w:val="18"/>
        </w:rPr>
        <w:t>from the list of “political activities”</w:t>
      </w:r>
      <w:r w:rsidRPr="005057ED">
        <w:rPr>
          <w:szCs w:val="18"/>
        </w:rPr>
        <w:t>,</w:t>
      </w:r>
      <w:r w:rsidRPr="005057ED">
        <w:rPr>
          <w:vertAlign w:val="superscript"/>
        </w:rPr>
        <w:footnoteReference w:id="7"/>
      </w:r>
      <w:r w:rsidRPr="005057ED">
        <w:rPr>
          <w:szCs w:val="18"/>
          <w:vertAlign w:val="superscript"/>
        </w:rPr>
        <w:t xml:space="preserve">  </w:t>
      </w:r>
      <w:r w:rsidRPr="005057ED">
        <w:rPr>
          <w:szCs w:val="18"/>
        </w:rPr>
        <w:t xml:space="preserve">this has not stopped officials from insisting that </w:t>
      </w:r>
      <w:r w:rsidR="00B91C92" w:rsidRPr="005057ED">
        <w:rPr>
          <w:szCs w:val="18"/>
        </w:rPr>
        <w:t xml:space="preserve">organizations </w:t>
      </w:r>
      <w:r w:rsidR="00F24D5F" w:rsidRPr="005057ED">
        <w:rPr>
          <w:szCs w:val="18"/>
        </w:rPr>
        <w:t xml:space="preserve">active in these areas </w:t>
      </w:r>
      <w:r w:rsidRPr="005057ED">
        <w:rPr>
          <w:szCs w:val="18"/>
        </w:rPr>
        <w:t>register</w:t>
      </w:r>
      <w:r w:rsidR="00B91C92" w:rsidRPr="005057ED">
        <w:rPr>
          <w:szCs w:val="18"/>
        </w:rPr>
        <w:t xml:space="preserve"> as “foreign agents”</w:t>
      </w:r>
      <w:r w:rsidR="007871CE" w:rsidRPr="005057ED">
        <w:rPr>
          <w:szCs w:val="18"/>
        </w:rPr>
        <w:t xml:space="preserve">. </w:t>
      </w:r>
      <w:r w:rsidRPr="005057ED">
        <w:rPr>
          <w:szCs w:val="18"/>
        </w:rPr>
        <w:t xml:space="preserve">The law is being implemented in such a way that </w:t>
      </w:r>
      <w:r w:rsidR="00004087">
        <w:rPr>
          <w:szCs w:val="18"/>
        </w:rPr>
        <w:t xml:space="preserve">almost </w:t>
      </w:r>
      <w:r w:rsidR="00602C0D" w:rsidRPr="005057ED">
        <w:rPr>
          <w:szCs w:val="18"/>
        </w:rPr>
        <w:t xml:space="preserve">any </w:t>
      </w:r>
      <w:r w:rsidRPr="005057ED">
        <w:rPr>
          <w:szCs w:val="18"/>
        </w:rPr>
        <w:t xml:space="preserve">NGO that receives funds from abroad is likely to </w:t>
      </w:r>
      <w:r w:rsidR="00602C0D" w:rsidRPr="005057ED">
        <w:rPr>
          <w:szCs w:val="18"/>
        </w:rPr>
        <w:t xml:space="preserve">be </w:t>
      </w:r>
      <w:r w:rsidRPr="005057ED">
        <w:rPr>
          <w:szCs w:val="18"/>
        </w:rPr>
        <w:t>placed on</w:t>
      </w:r>
      <w:r w:rsidR="00602C0D" w:rsidRPr="005057ED">
        <w:rPr>
          <w:szCs w:val="18"/>
        </w:rPr>
        <w:t xml:space="preserve"> the </w:t>
      </w:r>
      <w:r w:rsidRPr="005057ED">
        <w:rPr>
          <w:szCs w:val="18"/>
        </w:rPr>
        <w:t xml:space="preserve">register of </w:t>
      </w:r>
      <w:r w:rsidR="00602C0D" w:rsidRPr="005057ED">
        <w:rPr>
          <w:szCs w:val="18"/>
        </w:rPr>
        <w:t>“foreign agents”</w:t>
      </w:r>
      <w:r w:rsidRPr="005057ED">
        <w:rPr>
          <w:szCs w:val="18"/>
        </w:rPr>
        <w:t>, irrespective of the nature of its activities</w:t>
      </w:r>
      <w:r w:rsidR="00D3399B">
        <w:rPr>
          <w:szCs w:val="18"/>
        </w:rPr>
        <w:t xml:space="preserve">. </w:t>
      </w:r>
      <w:r w:rsidR="00E10E17">
        <w:rPr>
          <w:szCs w:val="18"/>
        </w:rPr>
        <w:t xml:space="preserve">The amount of funding and whether it was received directly as a grant from a foreign foundation or indirectly as a contribution from another Russian NGO which has (or has had) foreign funding are irrelevant. </w:t>
      </w:r>
    </w:p>
    <w:p w14:paraId="74067893" w14:textId="77777777" w:rsidR="00F26DBF" w:rsidRDefault="00F26DBF" w:rsidP="00F26DBF">
      <w:pPr>
        <w:widowControl/>
        <w:suppressAutoHyphens w:val="0"/>
        <w:spacing w:after="0" w:line="312" w:lineRule="auto"/>
        <w:ind w:firstLine="547"/>
        <w:jc w:val="both"/>
        <w:rPr>
          <w:szCs w:val="18"/>
        </w:rPr>
      </w:pPr>
    </w:p>
    <w:p w14:paraId="0DAE5BDC" w14:textId="33189F9E" w:rsidR="00C00689" w:rsidRDefault="00C00689" w:rsidP="00C00689">
      <w:pPr>
        <w:rPr>
          <w:szCs w:val="18"/>
        </w:rPr>
      </w:pPr>
      <w:r w:rsidRPr="005057ED">
        <w:rPr>
          <w:szCs w:val="18"/>
        </w:rPr>
        <w:t xml:space="preserve">NGOs </w:t>
      </w:r>
      <w:r w:rsidR="00330E3B" w:rsidRPr="005057ED">
        <w:rPr>
          <w:szCs w:val="18"/>
        </w:rPr>
        <w:t>face</w:t>
      </w:r>
      <w:r w:rsidRPr="005057ED">
        <w:rPr>
          <w:szCs w:val="18"/>
        </w:rPr>
        <w:t xml:space="preserve"> a difficult choice: </w:t>
      </w:r>
      <w:r w:rsidR="00330E3B" w:rsidRPr="005057ED">
        <w:rPr>
          <w:szCs w:val="18"/>
        </w:rPr>
        <w:t>to</w:t>
      </w:r>
      <w:r w:rsidRPr="005057ED">
        <w:rPr>
          <w:szCs w:val="18"/>
        </w:rPr>
        <w:t xml:space="preserve"> continue to </w:t>
      </w:r>
      <w:r w:rsidR="00330E3B" w:rsidRPr="005057ED">
        <w:rPr>
          <w:szCs w:val="18"/>
        </w:rPr>
        <w:t>accept funds from abroad and, therefore, be labelled</w:t>
      </w:r>
      <w:r w:rsidRPr="005057ED">
        <w:rPr>
          <w:szCs w:val="18"/>
        </w:rPr>
        <w:t xml:space="preserve"> “foreign agents” or refuse foreign funding </w:t>
      </w:r>
      <w:r w:rsidR="00330E3B" w:rsidRPr="005057ED">
        <w:rPr>
          <w:szCs w:val="18"/>
        </w:rPr>
        <w:t>and rely exclusively on</w:t>
      </w:r>
      <w:r w:rsidRPr="005057ED">
        <w:rPr>
          <w:szCs w:val="18"/>
        </w:rPr>
        <w:t xml:space="preserve"> Russian sources, including </w:t>
      </w:r>
      <w:r w:rsidR="00AB454D">
        <w:rPr>
          <w:szCs w:val="18"/>
        </w:rPr>
        <w:t>P</w:t>
      </w:r>
      <w:r w:rsidR="00933FF7">
        <w:rPr>
          <w:szCs w:val="18"/>
        </w:rPr>
        <w:t xml:space="preserve">residential </w:t>
      </w:r>
      <w:r w:rsidR="00330E3B" w:rsidRPr="005057ED">
        <w:rPr>
          <w:szCs w:val="18"/>
        </w:rPr>
        <w:t xml:space="preserve">grants </w:t>
      </w:r>
      <w:r w:rsidR="00933FF7">
        <w:rPr>
          <w:szCs w:val="18"/>
        </w:rPr>
        <w:t>or grants from the</w:t>
      </w:r>
      <w:r w:rsidR="00933FF7" w:rsidRPr="005057ED">
        <w:rPr>
          <w:szCs w:val="18"/>
        </w:rPr>
        <w:t xml:space="preserve"> </w:t>
      </w:r>
      <w:r w:rsidR="00330E3B" w:rsidRPr="005057ED">
        <w:rPr>
          <w:szCs w:val="18"/>
        </w:rPr>
        <w:t xml:space="preserve">local authorities. </w:t>
      </w:r>
    </w:p>
    <w:p w14:paraId="38D015E2" w14:textId="2FF7116B" w:rsidR="00396E1C" w:rsidRPr="009F4E71" w:rsidRDefault="00B93FCA" w:rsidP="004A0876">
      <w:pPr>
        <w:pStyle w:val="CommentText"/>
        <w:rPr>
          <w:sz w:val="18"/>
          <w:szCs w:val="18"/>
        </w:rPr>
      </w:pPr>
      <w:r w:rsidRPr="009F4E71">
        <w:rPr>
          <w:sz w:val="18"/>
          <w:szCs w:val="18"/>
        </w:rPr>
        <w:t xml:space="preserve">Most of those who spoke to Amnesty International said they would </w:t>
      </w:r>
      <w:r w:rsidR="00B43E90" w:rsidRPr="009F4E71">
        <w:rPr>
          <w:sz w:val="18"/>
          <w:szCs w:val="18"/>
        </w:rPr>
        <w:t xml:space="preserve">only </w:t>
      </w:r>
      <w:r w:rsidRPr="009F4E71">
        <w:rPr>
          <w:sz w:val="18"/>
          <w:szCs w:val="18"/>
        </w:rPr>
        <w:t xml:space="preserve">be </w:t>
      </w:r>
      <w:r w:rsidR="00B43E90" w:rsidRPr="009F4E71">
        <w:rPr>
          <w:sz w:val="18"/>
          <w:szCs w:val="18"/>
        </w:rPr>
        <w:t xml:space="preserve">too </w:t>
      </w:r>
      <w:r w:rsidRPr="009F4E71">
        <w:rPr>
          <w:sz w:val="18"/>
          <w:szCs w:val="18"/>
        </w:rPr>
        <w:t>happy to accept domestic funding, but this was often not possible</w:t>
      </w:r>
      <w:r w:rsidR="004B0130" w:rsidRPr="009F4E71">
        <w:rPr>
          <w:sz w:val="18"/>
          <w:szCs w:val="18"/>
        </w:rPr>
        <w:t xml:space="preserve"> due to the nature of their work</w:t>
      </w:r>
      <w:r w:rsidRPr="009F4E71">
        <w:rPr>
          <w:sz w:val="18"/>
          <w:szCs w:val="18"/>
        </w:rPr>
        <w:t xml:space="preserve">. </w:t>
      </w:r>
      <w:r w:rsidR="004B0130" w:rsidRPr="009F4E71">
        <w:rPr>
          <w:sz w:val="18"/>
          <w:szCs w:val="18"/>
        </w:rPr>
        <w:t>Some</w:t>
      </w:r>
      <w:r w:rsidR="00E10E17" w:rsidRPr="009F4E71">
        <w:rPr>
          <w:sz w:val="18"/>
          <w:szCs w:val="18"/>
        </w:rPr>
        <w:t xml:space="preserve"> </w:t>
      </w:r>
      <w:r w:rsidR="00F26DBF" w:rsidRPr="009F4E71">
        <w:rPr>
          <w:sz w:val="18"/>
          <w:szCs w:val="18"/>
        </w:rPr>
        <w:t xml:space="preserve">had </w:t>
      </w:r>
      <w:r w:rsidR="00210995" w:rsidRPr="009F4E71">
        <w:rPr>
          <w:sz w:val="18"/>
          <w:szCs w:val="18"/>
        </w:rPr>
        <w:t xml:space="preserve">unsuccessfully </w:t>
      </w:r>
      <w:r w:rsidR="00F26DBF" w:rsidRPr="009F4E71">
        <w:rPr>
          <w:sz w:val="18"/>
          <w:szCs w:val="18"/>
        </w:rPr>
        <w:t>applied for a presidential grant</w:t>
      </w:r>
      <w:r w:rsidR="00210995" w:rsidRPr="009F4E71">
        <w:rPr>
          <w:sz w:val="18"/>
          <w:szCs w:val="18"/>
        </w:rPr>
        <w:t>.</w:t>
      </w:r>
      <w:r w:rsidR="009F4E71" w:rsidRPr="009F4E71">
        <w:rPr>
          <w:sz w:val="18"/>
          <w:szCs w:val="18"/>
        </w:rPr>
        <w:t xml:space="preserve"> </w:t>
      </w:r>
      <w:r w:rsidR="00F26DBF" w:rsidRPr="009F4E71">
        <w:rPr>
          <w:sz w:val="18"/>
          <w:szCs w:val="18"/>
        </w:rPr>
        <w:t>As of</w:t>
      </w:r>
      <w:r w:rsidR="00782E5A" w:rsidRPr="009F4E71">
        <w:rPr>
          <w:sz w:val="18"/>
          <w:szCs w:val="18"/>
        </w:rPr>
        <w:t xml:space="preserve"> 11 October 2016, there were 226</w:t>
      </w:r>
      <w:r w:rsidR="00F26DBF" w:rsidRPr="009F4E71">
        <w:rPr>
          <w:sz w:val="18"/>
          <w:szCs w:val="18"/>
        </w:rPr>
        <w:t>,</w:t>
      </w:r>
      <w:r w:rsidR="00782E5A" w:rsidRPr="009F4E71">
        <w:rPr>
          <w:sz w:val="18"/>
          <w:szCs w:val="18"/>
        </w:rPr>
        <w:t>995</w:t>
      </w:r>
      <w:r w:rsidR="00F26DBF" w:rsidRPr="009F4E71">
        <w:rPr>
          <w:sz w:val="18"/>
          <w:szCs w:val="18"/>
        </w:rPr>
        <w:t xml:space="preserve"> non-commercial organizations </w:t>
      </w:r>
      <w:r w:rsidR="009576BE" w:rsidRPr="009F4E71">
        <w:rPr>
          <w:sz w:val="18"/>
          <w:szCs w:val="18"/>
        </w:rPr>
        <w:t xml:space="preserve">in Russia </w:t>
      </w:r>
      <w:r w:rsidR="00F26DBF" w:rsidRPr="009F4E71">
        <w:rPr>
          <w:sz w:val="18"/>
          <w:szCs w:val="18"/>
        </w:rPr>
        <w:t xml:space="preserve">registered </w:t>
      </w:r>
      <w:r w:rsidR="003244B9" w:rsidRPr="009F4E71">
        <w:rPr>
          <w:sz w:val="18"/>
          <w:szCs w:val="18"/>
        </w:rPr>
        <w:t xml:space="preserve">with </w:t>
      </w:r>
      <w:r w:rsidR="00F26DBF" w:rsidRPr="009F4E71">
        <w:rPr>
          <w:sz w:val="18"/>
          <w:szCs w:val="18"/>
        </w:rPr>
        <w:t>the Ministry of Justice</w:t>
      </w:r>
      <w:r w:rsidR="003A475E" w:rsidRPr="009F4E71">
        <w:rPr>
          <w:sz w:val="18"/>
          <w:szCs w:val="18"/>
        </w:rPr>
        <w:t>.</w:t>
      </w:r>
      <w:r w:rsidR="00F26DBF" w:rsidRPr="009F4E71">
        <w:rPr>
          <w:rStyle w:val="FootnoteReference"/>
          <w:sz w:val="18"/>
          <w:szCs w:val="18"/>
        </w:rPr>
        <w:footnoteReference w:id="8"/>
      </w:r>
      <w:r w:rsidR="00F26DBF" w:rsidRPr="009F4E71">
        <w:rPr>
          <w:sz w:val="18"/>
          <w:szCs w:val="18"/>
        </w:rPr>
        <w:t xml:space="preserve">  Apart from human rights NGOs, this figure includes </w:t>
      </w:r>
      <w:r w:rsidR="003A475E" w:rsidRPr="009F4E71">
        <w:rPr>
          <w:sz w:val="18"/>
          <w:szCs w:val="18"/>
        </w:rPr>
        <w:t xml:space="preserve">a wide range of organizations, including </w:t>
      </w:r>
      <w:r w:rsidR="00907D2B" w:rsidRPr="009F4E71">
        <w:rPr>
          <w:sz w:val="18"/>
          <w:szCs w:val="18"/>
        </w:rPr>
        <w:t>veterans’ societies</w:t>
      </w:r>
      <w:r w:rsidR="00F26DBF" w:rsidRPr="009F4E71">
        <w:rPr>
          <w:sz w:val="18"/>
          <w:szCs w:val="18"/>
        </w:rPr>
        <w:t>,</w:t>
      </w:r>
      <w:r w:rsidR="003A475E" w:rsidRPr="009F4E71">
        <w:rPr>
          <w:sz w:val="18"/>
          <w:szCs w:val="18"/>
        </w:rPr>
        <w:t xml:space="preserve"> </w:t>
      </w:r>
      <w:r w:rsidR="00907D2B" w:rsidRPr="009F4E71">
        <w:rPr>
          <w:sz w:val="18"/>
          <w:szCs w:val="18"/>
        </w:rPr>
        <w:t>societies</w:t>
      </w:r>
      <w:r w:rsidR="00F26DBF" w:rsidRPr="009F4E71">
        <w:rPr>
          <w:sz w:val="18"/>
          <w:szCs w:val="18"/>
        </w:rPr>
        <w:t xml:space="preserve"> of people</w:t>
      </w:r>
      <w:r w:rsidR="004B0130" w:rsidRPr="009F4E71">
        <w:rPr>
          <w:sz w:val="18"/>
          <w:szCs w:val="18"/>
        </w:rPr>
        <w:t xml:space="preserve"> with disabilities</w:t>
      </w:r>
      <w:r w:rsidR="00F26DBF" w:rsidRPr="009F4E71">
        <w:rPr>
          <w:sz w:val="18"/>
          <w:szCs w:val="18"/>
        </w:rPr>
        <w:t>, societies of shareholders, dacha owners, farmers</w:t>
      </w:r>
      <w:r w:rsidR="00650EC2" w:rsidRPr="009F4E71">
        <w:rPr>
          <w:sz w:val="18"/>
          <w:szCs w:val="18"/>
        </w:rPr>
        <w:t>, lawyers and various other non-commercial organizations and partnerships</w:t>
      </w:r>
      <w:r w:rsidR="003A475E" w:rsidRPr="009F4E71">
        <w:rPr>
          <w:sz w:val="18"/>
          <w:szCs w:val="18"/>
        </w:rPr>
        <w:t xml:space="preserve">. </w:t>
      </w:r>
      <w:r w:rsidR="00210995" w:rsidRPr="009F4E71">
        <w:rPr>
          <w:sz w:val="18"/>
          <w:szCs w:val="18"/>
        </w:rPr>
        <w:t>It is not possible, nor is it desirable, for public funding to cover all these activities. Domestic private funding is limited, and little of it makes its way to human rights organisations. Indeed, accessing private funding in Russia has got even harder given the aggressive demonising of human rights NGOs in the Russian media. T</w:t>
      </w:r>
      <w:r w:rsidR="00396E1C" w:rsidRPr="009F4E71">
        <w:rPr>
          <w:sz w:val="18"/>
          <w:szCs w:val="18"/>
        </w:rPr>
        <w:t>he effect of the “foreign agents” law has been to make funding from abroad a high-risk activity. The authorities have basically signalled to NGOs that they can use foreign funds, but it will cost them dear in terms of their legal situation and reputation.</w:t>
      </w:r>
    </w:p>
    <w:p w14:paraId="2CDB8C16" w14:textId="34640BD1" w:rsidR="004A0876" w:rsidRPr="004A0876" w:rsidRDefault="00396E1C" w:rsidP="004A0876">
      <w:pPr>
        <w:pStyle w:val="CommentText"/>
        <w:rPr>
          <w:sz w:val="18"/>
          <w:szCs w:val="18"/>
        </w:rPr>
      </w:pPr>
      <w:r w:rsidRPr="009F4E71">
        <w:rPr>
          <w:sz w:val="18"/>
          <w:szCs w:val="18"/>
        </w:rPr>
        <w:t>This is entirely inconsistent and incompatible with Russia’s international human rights obligations and commitments</w:t>
      </w:r>
      <w:r w:rsidR="004A0876" w:rsidRPr="009F4E71">
        <w:rPr>
          <w:sz w:val="18"/>
          <w:szCs w:val="18"/>
        </w:rPr>
        <w:t xml:space="preserve">, </w:t>
      </w:r>
      <w:r w:rsidRPr="009F4E71">
        <w:rPr>
          <w:sz w:val="18"/>
          <w:szCs w:val="18"/>
        </w:rPr>
        <w:t xml:space="preserve">including to support human rights defenders and promote human rights and </w:t>
      </w:r>
      <w:r w:rsidR="004A0876" w:rsidRPr="009F4E71">
        <w:rPr>
          <w:sz w:val="18"/>
          <w:szCs w:val="18"/>
        </w:rPr>
        <w:t>particularly the obligations to promote, respect and protect the rights of civil society organizations and human rights defenders to solicit, receive and utilize resources articulated in the Declaration on Human Rights Defenders</w:t>
      </w:r>
      <w:r w:rsidR="00D2794C" w:rsidRPr="009F4E71">
        <w:rPr>
          <w:rStyle w:val="FootnoteReference"/>
          <w:sz w:val="18"/>
          <w:szCs w:val="18"/>
        </w:rPr>
        <w:footnoteReference w:id="9"/>
      </w:r>
      <w:r w:rsidR="004A0876" w:rsidRPr="009F4E71">
        <w:rPr>
          <w:sz w:val="18"/>
          <w:szCs w:val="18"/>
        </w:rPr>
        <w:t xml:space="preserve">. </w:t>
      </w:r>
    </w:p>
    <w:p w14:paraId="1FADBB45" w14:textId="6EA0BE39" w:rsidR="00F26DBF" w:rsidRDefault="001241FF" w:rsidP="00F26DBF">
      <w:pPr>
        <w:rPr>
          <w:szCs w:val="18"/>
        </w:rPr>
      </w:pPr>
      <w:r>
        <w:rPr>
          <w:szCs w:val="18"/>
        </w:rPr>
        <w:lastRenderedPageBreak/>
        <w:t>S</w:t>
      </w:r>
      <w:r w:rsidRPr="000F6E40">
        <w:rPr>
          <w:szCs w:val="18"/>
        </w:rPr>
        <w:t xml:space="preserve">ome </w:t>
      </w:r>
      <w:r w:rsidR="0018166A">
        <w:rPr>
          <w:szCs w:val="18"/>
        </w:rPr>
        <w:t>human rights defenders</w:t>
      </w:r>
      <w:r w:rsidRPr="000F6E40">
        <w:rPr>
          <w:szCs w:val="18"/>
        </w:rPr>
        <w:t xml:space="preserve"> </w:t>
      </w:r>
      <w:r>
        <w:rPr>
          <w:szCs w:val="18"/>
        </w:rPr>
        <w:t>believe</w:t>
      </w:r>
      <w:r w:rsidRPr="000F6E40">
        <w:rPr>
          <w:szCs w:val="18"/>
        </w:rPr>
        <w:t xml:space="preserve"> that “it was the plan from the very </w:t>
      </w:r>
      <w:r w:rsidR="00797AFF" w:rsidRPr="000F6E40">
        <w:rPr>
          <w:szCs w:val="18"/>
        </w:rPr>
        <w:t xml:space="preserve">beginning </w:t>
      </w:r>
      <w:r w:rsidR="00797AFF">
        <w:rPr>
          <w:szCs w:val="18"/>
        </w:rPr>
        <w:t>-</w:t>
      </w:r>
      <w:r w:rsidR="005E2EBA">
        <w:rPr>
          <w:szCs w:val="18"/>
        </w:rPr>
        <w:t xml:space="preserve"> </w:t>
      </w:r>
      <w:r w:rsidRPr="000F6E40">
        <w:rPr>
          <w:szCs w:val="18"/>
        </w:rPr>
        <w:t>to cut off foreign funding and then give domestic funding only to loyal organizations.”</w:t>
      </w:r>
      <w:r w:rsidR="00563FE3">
        <w:rPr>
          <w:rStyle w:val="FootnoteReference"/>
          <w:szCs w:val="18"/>
        </w:rPr>
        <w:footnoteReference w:id="10"/>
      </w:r>
      <w:r w:rsidR="00997116">
        <w:rPr>
          <w:szCs w:val="18"/>
        </w:rPr>
        <w:t xml:space="preserve"> </w:t>
      </w:r>
      <w:r w:rsidR="00512A05">
        <w:rPr>
          <w:szCs w:val="18"/>
        </w:rPr>
        <w:t>The</w:t>
      </w:r>
      <w:r w:rsidR="00F26DBF" w:rsidRPr="000F6E40">
        <w:rPr>
          <w:szCs w:val="18"/>
        </w:rPr>
        <w:t xml:space="preserve"> most recent list</w:t>
      </w:r>
      <w:r w:rsidR="00F26DBF">
        <w:rPr>
          <w:szCs w:val="18"/>
        </w:rPr>
        <w:t xml:space="preserve">s of </w:t>
      </w:r>
      <w:r w:rsidR="00997116">
        <w:rPr>
          <w:szCs w:val="18"/>
        </w:rPr>
        <w:t xml:space="preserve">Presidential grants </w:t>
      </w:r>
      <w:r w:rsidR="00F26DBF">
        <w:rPr>
          <w:szCs w:val="18"/>
        </w:rPr>
        <w:t xml:space="preserve">winners do </w:t>
      </w:r>
      <w:r w:rsidR="0018166A">
        <w:rPr>
          <w:szCs w:val="18"/>
        </w:rPr>
        <w:t>suggest</w:t>
      </w:r>
      <w:r w:rsidR="00F26DBF" w:rsidRPr="000F6E40">
        <w:rPr>
          <w:szCs w:val="18"/>
        </w:rPr>
        <w:t xml:space="preserve"> that </w:t>
      </w:r>
      <w:r w:rsidR="00F26DBF">
        <w:rPr>
          <w:szCs w:val="18"/>
        </w:rPr>
        <w:t xml:space="preserve">human rights activists’ </w:t>
      </w:r>
      <w:r w:rsidR="00F26DBF" w:rsidRPr="000F6E40">
        <w:rPr>
          <w:szCs w:val="18"/>
        </w:rPr>
        <w:t xml:space="preserve">fears </w:t>
      </w:r>
      <w:r w:rsidR="0018166A">
        <w:rPr>
          <w:szCs w:val="18"/>
        </w:rPr>
        <w:t>may have</w:t>
      </w:r>
      <w:r w:rsidR="00F26DBF" w:rsidRPr="000F6E40">
        <w:rPr>
          <w:szCs w:val="18"/>
        </w:rPr>
        <w:t xml:space="preserve"> be</w:t>
      </w:r>
      <w:r w:rsidR="0018166A">
        <w:rPr>
          <w:szCs w:val="18"/>
        </w:rPr>
        <w:t>en</w:t>
      </w:r>
      <w:r w:rsidR="00F26DBF" w:rsidRPr="000F6E40">
        <w:rPr>
          <w:szCs w:val="18"/>
        </w:rPr>
        <w:t xml:space="preserve"> </w:t>
      </w:r>
      <w:r w:rsidR="0018166A">
        <w:rPr>
          <w:szCs w:val="18"/>
        </w:rPr>
        <w:t>well founded</w:t>
      </w:r>
      <w:r w:rsidR="00F26DBF" w:rsidRPr="000F6E40">
        <w:rPr>
          <w:szCs w:val="18"/>
        </w:rPr>
        <w:t>.</w:t>
      </w:r>
      <w:r w:rsidR="00F26DBF">
        <w:rPr>
          <w:rStyle w:val="FootnoteReference"/>
          <w:szCs w:val="18"/>
        </w:rPr>
        <w:footnoteReference w:id="11"/>
      </w:r>
      <w:r w:rsidR="00F26DBF" w:rsidRPr="000F6E40">
        <w:rPr>
          <w:szCs w:val="18"/>
        </w:rPr>
        <w:t xml:space="preserve">  Many </w:t>
      </w:r>
      <w:r w:rsidR="00F26DBF">
        <w:rPr>
          <w:szCs w:val="18"/>
        </w:rPr>
        <w:t>activists</w:t>
      </w:r>
      <w:r w:rsidR="00F26DBF" w:rsidRPr="000F6E40">
        <w:rPr>
          <w:szCs w:val="18"/>
        </w:rPr>
        <w:t xml:space="preserve"> also </w:t>
      </w:r>
      <w:r w:rsidR="00997116">
        <w:rPr>
          <w:szCs w:val="18"/>
        </w:rPr>
        <w:t xml:space="preserve">pointed out that </w:t>
      </w:r>
      <w:r w:rsidR="00F26DBF" w:rsidRPr="000F6E40">
        <w:rPr>
          <w:szCs w:val="18"/>
        </w:rPr>
        <w:t xml:space="preserve">those NGOs </w:t>
      </w:r>
      <w:r w:rsidR="003E360B">
        <w:rPr>
          <w:szCs w:val="18"/>
        </w:rPr>
        <w:t>that</w:t>
      </w:r>
      <w:r w:rsidR="00F26DBF" w:rsidRPr="000F6E40">
        <w:rPr>
          <w:szCs w:val="18"/>
        </w:rPr>
        <w:t xml:space="preserve"> receive </w:t>
      </w:r>
      <w:r w:rsidR="00B93FCA">
        <w:rPr>
          <w:szCs w:val="18"/>
        </w:rPr>
        <w:t>government</w:t>
      </w:r>
      <w:r w:rsidR="00F26DBF" w:rsidRPr="000F6E40">
        <w:rPr>
          <w:szCs w:val="18"/>
        </w:rPr>
        <w:t xml:space="preserve"> funding </w:t>
      </w:r>
      <w:r w:rsidR="000D4E07">
        <w:rPr>
          <w:szCs w:val="18"/>
        </w:rPr>
        <w:t xml:space="preserve">might </w:t>
      </w:r>
      <w:r w:rsidR="00F26DBF" w:rsidRPr="000F6E40">
        <w:rPr>
          <w:szCs w:val="18"/>
        </w:rPr>
        <w:t xml:space="preserve">become </w:t>
      </w:r>
      <w:r w:rsidR="00997116">
        <w:rPr>
          <w:szCs w:val="18"/>
        </w:rPr>
        <w:t xml:space="preserve">less independent and more prone to self-censorship in order to </w:t>
      </w:r>
      <w:r w:rsidR="00FF567E">
        <w:rPr>
          <w:szCs w:val="18"/>
        </w:rPr>
        <w:t xml:space="preserve">guarantee continued funding. </w:t>
      </w:r>
    </w:p>
    <w:p w14:paraId="66F60C46" w14:textId="77F3CDF8" w:rsidR="00F26DBF" w:rsidRDefault="00F26DBF" w:rsidP="00F26DBF">
      <w:pPr>
        <w:rPr>
          <w:szCs w:val="18"/>
        </w:rPr>
      </w:pPr>
      <w:r w:rsidRPr="00603F61">
        <w:rPr>
          <w:szCs w:val="18"/>
        </w:rPr>
        <w:t xml:space="preserve">All </w:t>
      </w:r>
      <w:r w:rsidR="0018166A">
        <w:rPr>
          <w:szCs w:val="18"/>
        </w:rPr>
        <w:t xml:space="preserve">the </w:t>
      </w:r>
      <w:r w:rsidRPr="00603F61">
        <w:rPr>
          <w:szCs w:val="18"/>
        </w:rPr>
        <w:t xml:space="preserve">organizations </w:t>
      </w:r>
      <w:r w:rsidR="0018166A">
        <w:rPr>
          <w:szCs w:val="18"/>
        </w:rPr>
        <w:t xml:space="preserve">that Amnesty International has spoken to </w:t>
      </w:r>
      <w:r w:rsidRPr="00603F61">
        <w:rPr>
          <w:szCs w:val="18"/>
        </w:rPr>
        <w:t xml:space="preserve">noted that it is very difficult to fundraise in Russia. </w:t>
      </w:r>
    </w:p>
    <w:p w14:paraId="6E070601" w14:textId="0C1B0AEC" w:rsidR="00B1031D" w:rsidRPr="005057ED" w:rsidRDefault="005F5769" w:rsidP="00C00689">
      <w:pPr>
        <w:rPr>
          <w:szCs w:val="18"/>
        </w:rPr>
      </w:pPr>
      <w:r w:rsidRPr="005057ED" w:rsidDel="005F5769">
        <w:rPr>
          <w:szCs w:val="18"/>
        </w:rPr>
        <w:t xml:space="preserve"> </w:t>
      </w:r>
      <w:r w:rsidR="00CE4CE0" w:rsidRPr="005057ED">
        <w:rPr>
          <w:b/>
          <w:i/>
          <w:szCs w:val="18"/>
        </w:rPr>
        <w:t>“If it is a sick child or a stray dog people will give willingly but not to NGOs.”</w:t>
      </w:r>
      <w:r w:rsidR="00B1031D" w:rsidRPr="005057ED">
        <w:rPr>
          <w:b/>
          <w:i/>
          <w:szCs w:val="18"/>
        </w:rPr>
        <w:br/>
      </w:r>
      <w:r w:rsidR="00B1031D" w:rsidRPr="005057ED">
        <w:rPr>
          <w:szCs w:val="18"/>
        </w:rPr>
        <w:t>NGO staff member</w:t>
      </w:r>
    </w:p>
    <w:p w14:paraId="1E7E486E" w14:textId="7B3066EF" w:rsidR="00C00689" w:rsidRPr="005057ED" w:rsidRDefault="00B1031D" w:rsidP="00C00689">
      <w:pPr>
        <w:rPr>
          <w:szCs w:val="18"/>
        </w:rPr>
      </w:pPr>
      <w:r w:rsidRPr="005057ED">
        <w:rPr>
          <w:szCs w:val="18"/>
        </w:rPr>
        <w:t xml:space="preserve">Businesses are also reluctant to support NGOs as this might have negative consequences for them in dealing with the authorities. </w:t>
      </w:r>
    </w:p>
    <w:p w14:paraId="7834D379" w14:textId="399E3C72" w:rsidR="00271C6D" w:rsidRDefault="00B1031D" w:rsidP="00B81D0F">
      <w:r w:rsidRPr="005057ED">
        <w:t>This briefing sets out the experiences of</w:t>
      </w:r>
      <w:r w:rsidR="00321A3F" w:rsidRPr="005057ED">
        <w:t xml:space="preserve"> several NGOs </w:t>
      </w:r>
      <w:r w:rsidRPr="005057ED">
        <w:t>wh</w:t>
      </w:r>
      <w:r w:rsidR="003E360B">
        <w:t>ich</w:t>
      </w:r>
      <w:r w:rsidRPr="005057ED">
        <w:t xml:space="preserve"> have been labelled</w:t>
      </w:r>
      <w:r w:rsidR="00321A3F" w:rsidRPr="005057ED">
        <w:t xml:space="preserve"> “foreign agents”</w:t>
      </w:r>
      <w:r w:rsidRPr="005057ED">
        <w:t xml:space="preserve"> and the effect this has had on their work</w:t>
      </w:r>
      <w:r w:rsidR="000C5921" w:rsidRPr="005057ED">
        <w:t xml:space="preserve">. </w:t>
      </w:r>
      <w:r w:rsidR="00271C6D" w:rsidRPr="005057ED">
        <w:t>The information was collected during Amnesty International</w:t>
      </w:r>
      <w:r w:rsidRPr="005057ED">
        <w:t xml:space="preserve">’s visit to Russia </w:t>
      </w:r>
      <w:r w:rsidR="00271C6D" w:rsidRPr="005057ED">
        <w:t>in August</w:t>
      </w:r>
      <w:r w:rsidRPr="005057ED">
        <w:t xml:space="preserve"> and </w:t>
      </w:r>
      <w:r w:rsidR="00271C6D" w:rsidRPr="005057ED">
        <w:t>September 2015</w:t>
      </w:r>
      <w:r w:rsidRPr="005057ED">
        <w:t xml:space="preserve">. Fifteen NGOs in eight regions </w:t>
      </w:r>
      <w:r w:rsidR="003E360B">
        <w:t xml:space="preserve">of Russia </w:t>
      </w:r>
      <w:r w:rsidRPr="005057ED">
        <w:t>were</w:t>
      </w:r>
      <w:r w:rsidR="00271C6D" w:rsidRPr="005057ED">
        <w:t xml:space="preserve"> </w:t>
      </w:r>
      <w:r w:rsidRPr="005057ED">
        <w:t>interviewed, supplemented by desk research and follow-up research</w:t>
      </w:r>
      <w:r w:rsidR="003E360B">
        <w:t xml:space="preserve"> in 2016</w:t>
      </w:r>
      <w:r w:rsidRPr="005057ED">
        <w:t>. Th</w:t>
      </w:r>
      <w:r w:rsidR="003E360B">
        <w:t>e</w:t>
      </w:r>
      <w:r w:rsidRPr="005057ED">
        <w:t xml:space="preserve"> stories not included in this document can be found </w:t>
      </w:r>
      <w:r w:rsidR="00BB6122">
        <w:t>on Amnesty International website</w:t>
      </w:r>
      <w:r w:rsidRPr="005057ED">
        <w:t>.</w:t>
      </w:r>
      <w:r w:rsidR="00A60D87" w:rsidRPr="005057ED">
        <w:rPr>
          <w:rStyle w:val="FootnoteReference"/>
        </w:rPr>
        <w:footnoteReference w:id="12"/>
      </w:r>
      <w:r w:rsidR="00283212">
        <w:t xml:space="preserve"> </w:t>
      </w:r>
    </w:p>
    <w:p w14:paraId="0266EC4A" w14:textId="77777777" w:rsidR="000D14E7" w:rsidRPr="000D14E7" w:rsidRDefault="000D14E7" w:rsidP="000D14E7">
      <w:r w:rsidRPr="008E7479">
        <w:rPr>
          <w:highlight w:val="lightGray"/>
        </w:rPr>
        <w:t>BOX ON INTERNATIONAL STANDARDS</w:t>
      </w:r>
      <w:r w:rsidRPr="000D14E7">
        <w:t xml:space="preserve"> </w:t>
      </w:r>
    </w:p>
    <w:p w14:paraId="418385D6" w14:textId="77777777" w:rsidR="000D14E7" w:rsidRPr="000D14E7" w:rsidRDefault="000D14E7" w:rsidP="000D14E7">
      <w:r w:rsidRPr="000D14E7">
        <w:t>Article 20 of the Universal Declaration of Human Rights (1948)</w:t>
      </w:r>
      <w:r w:rsidRPr="000D14E7">
        <w:rPr>
          <w:vertAlign w:val="superscript"/>
        </w:rPr>
        <w:footnoteReference w:id="13"/>
      </w:r>
      <w:r w:rsidRPr="000D14E7">
        <w:t xml:space="preserve"> provides that “Everyone has the right to freedom of peaceful assembly and association.”  This human right is further enshrined in both universal and regional human rights instruments, including Article 22 of the International Covenant on Civil and Political Rights (ICCPR)</w:t>
      </w:r>
      <w:r w:rsidRPr="000D14E7">
        <w:rPr>
          <w:vertAlign w:val="superscript"/>
        </w:rPr>
        <w:footnoteReference w:id="14"/>
      </w:r>
      <w:r w:rsidRPr="000D14E7">
        <w:t xml:space="preserve"> and Article 11 of the European Convention on Human Rights (ECHR)</w:t>
      </w:r>
      <w:r w:rsidRPr="000D14E7">
        <w:rPr>
          <w:vertAlign w:val="superscript"/>
        </w:rPr>
        <w:footnoteReference w:id="15"/>
      </w:r>
      <w:r w:rsidRPr="000D14E7">
        <w:t xml:space="preserve">. Being a State Party to both of these international instruments, Russian </w:t>
      </w:r>
      <w:r w:rsidRPr="000D14E7">
        <w:lastRenderedPageBreak/>
        <w:t xml:space="preserve">Federation has obligations to promote respect for and observance and implementation of this right to freedom of peaceful assembly and association – and other related human rights – have also been enshrined in the Russian Constitution. </w:t>
      </w:r>
    </w:p>
    <w:p w14:paraId="6DB22A00" w14:textId="5F318CBE" w:rsidR="000D14E7" w:rsidRDefault="000D14E7" w:rsidP="000D14E7">
      <w:r w:rsidRPr="000D14E7">
        <w:t xml:space="preserve">Non-governmental organizations, including those working to promote human rights, are </w:t>
      </w:r>
      <w:r w:rsidR="00512A05">
        <w:t xml:space="preserve">the bedrock of a healthy, vibrant civil society. </w:t>
      </w:r>
      <w:r w:rsidRPr="000D14E7">
        <w:t>The role and contribution of human rights defenders and their associations were recognised by the international community in adopting the UN Declaration on Human Rights Defenders</w:t>
      </w:r>
      <w:r w:rsidRPr="000D14E7">
        <w:rPr>
          <w:vertAlign w:val="superscript"/>
        </w:rPr>
        <w:footnoteReference w:id="16"/>
      </w:r>
      <w:r w:rsidRPr="000D14E7">
        <w:t xml:space="preserve">. The Declaration further specifies in relation to human rights defenders’ work a set of human rights, including the right to form, join and participate in non-governmental organizations, associations or groups (Article 5 (b)); the right to be protected (Article 12); the right to freedom of opinion and expression (Article 6); </w:t>
      </w:r>
      <w:r w:rsidRPr="000D14E7">
        <w:rPr>
          <w:b/>
        </w:rPr>
        <w:t>the right to access funding</w:t>
      </w:r>
      <w:r w:rsidRPr="000D14E7">
        <w:t xml:space="preserve"> (Article 13) and the right to access and communicate with international bodies (Article 5 (c) and Article 9 (4). The Declaration also outlines duties of States and puts responsibility on them to implement its provisions. </w:t>
      </w:r>
    </w:p>
    <w:p w14:paraId="6C959D49" w14:textId="42BFE80A" w:rsidR="006A15A6" w:rsidRDefault="006A15A6" w:rsidP="000D14E7">
      <w:r w:rsidRPr="000D14E7">
        <w:t>While the Declaration in itself is not legally binding, the principles and rights it contains are based on human rights standards enshrined in other international instruments which are legally binding. Moreover, the Declaration was adopted by consensus by the General Assembly and therefore represents a very strong commitment by States to its implementation.</w:t>
      </w:r>
    </w:p>
    <w:p w14:paraId="36F13346" w14:textId="57B112CC" w:rsidR="00A9659E" w:rsidRDefault="00A9659E" w:rsidP="000D14E7">
      <w:r>
        <w:t>The UN Special Rapporteur on the situation of human rights defenders pointed out that “[I]n order for human rights organizations to be able to carry out their activities, it is indispensable that they are able to discharge their functions without any impediments, including funding restrictions.”</w:t>
      </w:r>
      <w:r>
        <w:rPr>
          <w:rStyle w:val="FootnoteReference"/>
        </w:rPr>
        <w:footnoteReference w:id="17"/>
      </w:r>
      <w:r>
        <w:t xml:space="preserve"> </w:t>
      </w:r>
    </w:p>
    <w:p w14:paraId="3B13B6B8" w14:textId="4ED5C440" w:rsidR="00877971" w:rsidRDefault="00877971" w:rsidP="000D14E7">
      <w:r>
        <w:t>The Declaration also protects the right to receive funding from different sources, including foreign funding. Given that resources on the local level would be limited, imposing restrictions of any kind would seriously endanger the very existence of organizations.</w:t>
      </w:r>
      <w:r>
        <w:rPr>
          <w:rStyle w:val="FootnoteReference"/>
        </w:rPr>
        <w:footnoteReference w:id="18"/>
      </w:r>
      <w:r>
        <w:t xml:space="preserve"> </w:t>
      </w:r>
      <w:r w:rsidR="00D550FB">
        <w:t xml:space="preserve"> </w:t>
      </w:r>
    </w:p>
    <w:p w14:paraId="7331FC7C" w14:textId="49E74094" w:rsidR="00D550FB" w:rsidRDefault="00CA1396" w:rsidP="00E877B2">
      <w:r>
        <w:t>The Special Representative of the Secretary-General on human rights defenders</w:t>
      </w:r>
      <w:r w:rsidR="00E877B2">
        <w:t xml:space="preserve"> </w:t>
      </w:r>
      <w:r w:rsidR="00D550FB">
        <w:t xml:space="preserve">has recommended that </w:t>
      </w:r>
      <w:r w:rsidR="00E877B2">
        <w:t>“</w:t>
      </w:r>
      <w:r w:rsidR="00D550FB">
        <w:t xml:space="preserve">Governments allow human rights defenders, in particular NGOs, </w:t>
      </w:r>
      <w:r w:rsidR="00E877B2">
        <w:t xml:space="preserve">access to </w:t>
      </w:r>
      <w:r w:rsidR="00D550FB">
        <w:t>foreign funding as a part of international cooperation, to which civil society is entitled to the same extent as Governments. The only legitimate requirements imposed on defenders should be those in the interest of transparency.</w:t>
      </w:r>
      <w:r w:rsidR="00E877B2">
        <w:t>”</w:t>
      </w:r>
      <w:r w:rsidR="00E877B2">
        <w:rPr>
          <w:rStyle w:val="FootnoteReference"/>
        </w:rPr>
        <w:footnoteReference w:id="19"/>
      </w:r>
      <w:r w:rsidR="00E877B2">
        <w:t xml:space="preserve"> </w:t>
      </w:r>
      <w:r>
        <w:t xml:space="preserve">The commentary on the Declaration on Human Rights Defenders states </w:t>
      </w:r>
      <w:r>
        <w:lastRenderedPageBreak/>
        <w:t>clearly that</w:t>
      </w:r>
      <w:r w:rsidR="009F4C55">
        <w:t xml:space="preserve"> “only domestic legislation that is consistent with international human rights norms can be considered an appropriate legal framework for the enjoyment of the right of access to funding.”</w:t>
      </w:r>
      <w:r w:rsidR="009F4C55">
        <w:rPr>
          <w:rStyle w:val="FootnoteReference"/>
        </w:rPr>
        <w:footnoteReference w:id="20"/>
      </w:r>
    </w:p>
    <w:p w14:paraId="32172672" w14:textId="77777777" w:rsidR="00D51C4E" w:rsidRDefault="00060B67" w:rsidP="000D14E7">
      <w:r>
        <w:t>Article 11 of the European Convention of Human Rights also prohibits restrictions to the exercise of the Right to freedom of association “other than such as are prescribed by law and are necessary in a democratic society in the interests of national security or public safety, for the prevention of disorder or crime, for the protection of health or morals or for the protection of the rights and freedoms of others.”</w:t>
      </w:r>
      <w:r>
        <w:rPr>
          <w:rStyle w:val="FootnoteReference"/>
        </w:rPr>
        <w:footnoteReference w:id="21"/>
      </w:r>
      <w:r w:rsidR="00BB24F8">
        <w:t xml:space="preserve"> </w:t>
      </w:r>
    </w:p>
    <w:p w14:paraId="7E9198B0" w14:textId="73385F6F" w:rsidR="00D550FB" w:rsidRPr="000D14E7" w:rsidRDefault="001654E0" w:rsidP="000D14E7">
      <w:r>
        <w:t>Further guidance on what such legitimate limitations may be is provided</w:t>
      </w:r>
      <w:r w:rsidR="006D2F2E">
        <w:t xml:space="preserve"> </w:t>
      </w:r>
      <w:r w:rsidR="006D2F2E">
        <w:rPr>
          <w:i/>
        </w:rPr>
        <w:t>inter alia</w:t>
      </w:r>
      <w:r>
        <w:t xml:space="preserve"> in </w:t>
      </w:r>
      <w:r w:rsidR="009625FC">
        <w:rPr>
          <w:i/>
        </w:rPr>
        <w:t>Guidelines</w:t>
      </w:r>
      <w:r>
        <w:rPr>
          <w:i/>
        </w:rPr>
        <w:t xml:space="preserve"> on Freedom of Association </w:t>
      </w:r>
      <w:r>
        <w:t>jointly developed by OSCE/ODIHR and the Venice Commission</w:t>
      </w:r>
      <w:r w:rsidR="00D51C4E">
        <w:t xml:space="preserve"> on Legislative Support</w:t>
      </w:r>
      <w:r>
        <w:t>.</w:t>
      </w:r>
      <w:r w:rsidR="008579D7">
        <w:rPr>
          <w:rStyle w:val="FootnoteReference"/>
        </w:rPr>
        <w:footnoteReference w:id="22"/>
      </w:r>
      <w:r>
        <w:t xml:space="preserve"> </w:t>
      </w:r>
      <w:r w:rsidR="008579D7">
        <w:t xml:space="preserve">In particular, the </w:t>
      </w:r>
      <w:r w:rsidR="008579D7" w:rsidRPr="008E7479">
        <w:rPr>
          <w:i/>
        </w:rPr>
        <w:t>Guidelines</w:t>
      </w:r>
      <w:r w:rsidR="008579D7">
        <w:t xml:space="preserve"> specify that </w:t>
      </w:r>
      <w:r w:rsidR="00D51C4E">
        <w:t>“</w:t>
      </w:r>
      <w:r>
        <w:t>any restrictions on access to resources from abroad (or from foreign or international sources) must be prescribed by law, pursue a legitimate aim in conformity with the specific permissible grounds of limitations set out in the relevant international standards, as well as be necessary in a democratic society and proportionate to the aim pursued. Combating corruption, terrorist financing, money-laundering or other types of trafficking are generally considered legitimate aims and may qualify as being in the interests of national security, public safety or public order.</w:t>
      </w:r>
      <w:r w:rsidR="00D51C4E">
        <w:t xml:space="preserve"> </w:t>
      </w:r>
      <w:r>
        <w:t>However, any limitations on access to these resources must be proportionate to the state’s objective of protecting such interests, and must be the least intrusive means to a</w:t>
      </w:r>
      <w:r w:rsidR="00D51C4E">
        <w:t>chieve the desired objective.”</w:t>
      </w:r>
      <w:r w:rsidR="00D51C4E">
        <w:rPr>
          <w:rStyle w:val="FootnoteReference"/>
        </w:rPr>
        <w:footnoteReference w:id="23"/>
      </w:r>
      <w:r w:rsidR="00D51C4E">
        <w:t xml:space="preserve"> </w:t>
      </w:r>
      <w:r>
        <w:t xml:space="preserve"> Any control imposed by the state on an association receiving foreign resources should not be unreasonable, overly intrusive or disruptive of lawful activities.</w:t>
      </w:r>
      <w:r w:rsidR="00682A8D">
        <w:rPr>
          <w:rStyle w:val="FootnoteReference"/>
        </w:rPr>
        <w:footnoteReference w:id="24"/>
      </w:r>
      <w:r w:rsidR="00682A8D">
        <w:t xml:space="preserve"> </w:t>
      </w:r>
      <w:r w:rsidR="00683E6B">
        <w:t>The OSCE/ODIHR and the Venice Commission expressed “deepest concern”</w:t>
      </w:r>
      <w:r w:rsidR="00683E6B">
        <w:rPr>
          <w:rStyle w:val="FootnoteReference"/>
        </w:rPr>
        <w:footnoteReference w:id="25"/>
      </w:r>
      <w:r w:rsidR="00760DBB">
        <w:t xml:space="preserve"> at a number of practices states use, including </w:t>
      </w:r>
      <w:r w:rsidR="004222E5">
        <w:t>“</w:t>
      </w:r>
      <w:r>
        <w:t xml:space="preserve">stigmatizing or delegitimizing the work of foreign-funded associations by requiring them to be labelled in a pejorative manner; initiating audit or inspection campaigns to harass such associations; and imposing criminal penalties on associations for failure to </w:t>
      </w:r>
      <w:r>
        <w:lastRenderedPageBreak/>
        <w:t>comply with any above-mentioned constraints on funding.</w:t>
      </w:r>
      <w:r w:rsidR="004222E5">
        <w:t>”</w:t>
      </w:r>
      <w:r w:rsidR="004222E5">
        <w:rPr>
          <w:rStyle w:val="FootnoteReference"/>
        </w:rPr>
        <w:footnoteReference w:id="26"/>
      </w:r>
      <w:r w:rsidR="009625FC">
        <w:t xml:space="preserve"> </w:t>
      </w:r>
    </w:p>
    <w:p w14:paraId="3151FC88" w14:textId="77777777" w:rsidR="000D14E7" w:rsidRPr="000D14E7" w:rsidRDefault="000D14E7" w:rsidP="000D14E7">
      <w:r w:rsidRPr="008E7479">
        <w:rPr>
          <w:highlight w:val="lightGray"/>
        </w:rPr>
        <w:t>END OF BOX</w:t>
      </w:r>
    </w:p>
    <w:p w14:paraId="76431F7C" w14:textId="77777777" w:rsidR="000D14E7" w:rsidRPr="005057ED" w:rsidRDefault="000D14E7" w:rsidP="00B81D0F"/>
    <w:p w14:paraId="1DA1B681" w14:textId="77777777" w:rsidR="005E46F9" w:rsidRPr="005057ED" w:rsidRDefault="000766CB" w:rsidP="00CE62DA">
      <w:pPr>
        <w:pStyle w:val="Heading2"/>
      </w:pPr>
      <w:r w:rsidRPr="005057ED">
        <w:t xml:space="preserve">I.  </w:t>
      </w:r>
      <w:r w:rsidR="005E46F9" w:rsidRPr="005057ED">
        <w:t>Working for cleaner environment</w:t>
      </w:r>
    </w:p>
    <w:p w14:paraId="5FE33BEB" w14:textId="6936D68D" w:rsidR="009C476C" w:rsidRPr="005057ED" w:rsidRDefault="00761BFA" w:rsidP="005E46F9">
      <w:pPr>
        <w:rPr>
          <w:szCs w:val="18"/>
        </w:rPr>
      </w:pPr>
      <w:r w:rsidRPr="005057ED">
        <w:rPr>
          <w:szCs w:val="18"/>
        </w:rPr>
        <w:t xml:space="preserve">The </w:t>
      </w:r>
      <w:r w:rsidR="00636EB7" w:rsidRPr="005057ED">
        <w:rPr>
          <w:szCs w:val="18"/>
        </w:rPr>
        <w:t xml:space="preserve">2012 </w:t>
      </w:r>
      <w:r w:rsidRPr="005057ED">
        <w:rPr>
          <w:szCs w:val="18"/>
        </w:rPr>
        <w:t>law on “foreign agents” clearly say</w:t>
      </w:r>
      <w:r w:rsidR="002617BD" w:rsidRPr="005057ED">
        <w:rPr>
          <w:szCs w:val="18"/>
        </w:rPr>
        <w:t>s</w:t>
      </w:r>
      <w:r w:rsidRPr="005057ED">
        <w:rPr>
          <w:szCs w:val="18"/>
        </w:rPr>
        <w:t xml:space="preserve"> that “activit</w:t>
      </w:r>
      <w:r w:rsidR="00636EB7" w:rsidRPr="005057ED">
        <w:rPr>
          <w:szCs w:val="18"/>
        </w:rPr>
        <w:t>ies</w:t>
      </w:r>
      <w:r w:rsidRPr="005057ED">
        <w:rPr>
          <w:szCs w:val="18"/>
        </w:rPr>
        <w:t xml:space="preserve"> to protect </w:t>
      </w:r>
      <w:r w:rsidR="00636EB7" w:rsidRPr="005057ED">
        <w:rPr>
          <w:szCs w:val="18"/>
        </w:rPr>
        <w:t xml:space="preserve">the </w:t>
      </w:r>
      <w:r w:rsidRPr="005057ED">
        <w:rPr>
          <w:szCs w:val="18"/>
        </w:rPr>
        <w:t xml:space="preserve">plant and animal world” </w:t>
      </w:r>
      <w:r w:rsidR="00636EB7" w:rsidRPr="005057ED">
        <w:rPr>
          <w:szCs w:val="18"/>
        </w:rPr>
        <w:t>should</w:t>
      </w:r>
      <w:r w:rsidRPr="005057ED">
        <w:rPr>
          <w:szCs w:val="18"/>
        </w:rPr>
        <w:t xml:space="preserve"> not be considered “political”</w:t>
      </w:r>
      <w:r w:rsidR="00272636" w:rsidRPr="005057ED">
        <w:rPr>
          <w:szCs w:val="18"/>
        </w:rPr>
        <w:t>.</w:t>
      </w:r>
      <w:r w:rsidR="000455E3" w:rsidRPr="000455E3">
        <w:rPr>
          <w:rStyle w:val="FootnoteReference"/>
          <w:szCs w:val="18"/>
        </w:rPr>
        <w:t xml:space="preserve"> </w:t>
      </w:r>
      <w:r w:rsidR="000455E3">
        <w:rPr>
          <w:rStyle w:val="FootnoteReference"/>
          <w:szCs w:val="18"/>
        </w:rPr>
        <w:footnoteReference w:id="27"/>
      </w:r>
      <w:r w:rsidR="00272636" w:rsidRPr="005057ED">
        <w:rPr>
          <w:szCs w:val="18"/>
        </w:rPr>
        <w:t xml:space="preserve"> This interpretation has been supported by a</w:t>
      </w:r>
      <w:r w:rsidR="00112BEF" w:rsidRPr="005057ED">
        <w:rPr>
          <w:szCs w:val="18"/>
        </w:rPr>
        <w:t xml:space="preserve"> Constitutional Court</w:t>
      </w:r>
      <w:r w:rsidR="00F24D5F" w:rsidRPr="005057ED">
        <w:rPr>
          <w:szCs w:val="18"/>
        </w:rPr>
        <w:t xml:space="preserve"> ruling</w:t>
      </w:r>
      <w:r w:rsidR="00112BEF" w:rsidRPr="005057ED">
        <w:rPr>
          <w:szCs w:val="18"/>
        </w:rPr>
        <w:t>.</w:t>
      </w:r>
      <w:r w:rsidR="00112BEF" w:rsidRPr="005057ED">
        <w:rPr>
          <w:rStyle w:val="FootnoteReference"/>
          <w:szCs w:val="18"/>
        </w:rPr>
        <w:footnoteReference w:id="28"/>
      </w:r>
      <w:r w:rsidR="00112BEF" w:rsidRPr="005057ED">
        <w:rPr>
          <w:szCs w:val="18"/>
        </w:rPr>
        <w:t xml:space="preserve"> </w:t>
      </w:r>
      <w:r w:rsidR="00272636" w:rsidRPr="005057ED">
        <w:rPr>
          <w:szCs w:val="18"/>
        </w:rPr>
        <w:t>However</w:t>
      </w:r>
      <w:r w:rsidRPr="005057ED">
        <w:rPr>
          <w:szCs w:val="18"/>
        </w:rPr>
        <w:t xml:space="preserve">, as of </w:t>
      </w:r>
      <w:r w:rsidR="00C440D2">
        <w:rPr>
          <w:szCs w:val="18"/>
        </w:rPr>
        <w:t>7 November</w:t>
      </w:r>
      <w:r w:rsidR="00ED1FE1" w:rsidRPr="00B423BB">
        <w:rPr>
          <w:szCs w:val="18"/>
        </w:rPr>
        <w:t xml:space="preserve"> 2016</w:t>
      </w:r>
      <w:r w:rsidRPr="005057ED">
        <w:rPr>
          <w:szCs w:val="18"/>
        </w:rPr>
        <w:t xml:space="preserve">, </w:t>
      </w:r>
      <w:r w:rsidR="00B423BB">
        <w:rPr>
          <w:szCs w:val="18"/>
        </w:rPr>
        <w:t xml:space="preserve">at least </w:t>
      </w:r>
      <w:r w:rsidR="00DF3DFE">
        <w:rPr>
          <w:szCs w:val="18"/>
        </w:rPr>
        <w:t>21</w:t>
      </w:r>
      <w:r w:rsidR="00B423BB">
        <w:rPr>
          <w:szCs w:val="18"/>
        </w:rPr>
        <w:t xml:space="preserve"> </w:t>
      </w:r>
      <w:r w:rsidRPr="005057ED">
        <w:rPr>
          <w:szCs w:val="18"/>
        </w:rPr>
        <w:t xml:space="preserve">environmental organizations </w:t>
      </w:r>
      <w:r w:rsidR="006453F6" w:rsidRPr="005057ED">
        <w:rPr>
          <w:szCs w:val="18"/>
        </w:rPr>
        <w:t>were</w:t>
      </w:r>
      <w:r w:rsidRPr="005057ED">
        <w:rPr>
          <w:szCs w:val="18"/>
        </w:rPr>
        <w:t xml:space="preserve"> included </w:t>
      </w:r>
      <w:r w:rsidR="00272636" w:rsidRPr="005057ED">
        <w:rPr>
          <w:szCs w:val="18"/>
        </w:rPr>
        <w:t>on</w:t>
      </w:r>
      <w:r w:rsidRPr="005057ED">
        <w:rPr>
          <w:szCs w:val="18"/>
        </w:rPr>
        <w:t xml:space="preserve"> the “foreign agents” </w:t>
      </w:r>
      <w:r w:rsidR="00272636" w:rsidRPr="005057ED">
        <w:rPr>
          <w:szCs w:val="18"/>
        </w:rPr>
        <w:t>register</w:t>
      </w:r>
      <w:r w:rsidRPr="005057ED">
        <w:rPr>
          <w:szCs w:val="18"/>
        </w:rPr>
        <w:t xml:space="preserve">. </w:t>
      </w:r>
      <w:r w:rsidR="002617BD" w:rsidRPr="005057ED">
        <w:rPr>
          <w:szCs w:val="18"/>
        </w:rPr>
        <w:t xml:space="preserve">It appears that the main </w:t>
      </w:r>
      <w:r w:rsidR="00272636" w:rsidRPr="005057ED">
        <w:rPr>
          <w:szCs w:val="18"/>
        </w:rPr>
        <w:t>–</w:t>
      </w:r>
      <w:r w:rsidR="002617BD" w:rsidRPr="005057ED">
        <w:rPr>
          <w:szCs w:val="18"/>
        </w:rPr>
        <w:t xml:space="preserve"> </w:t>
      </w:r>
      <w:r w:rsidR="00493D6B" w:rsidRPr="005057ED">
        <w:rPr>
          <w:szCs w:val="18"/>
        </w:rPr>
        <w:t xml:space="preserve">and often </w:t>
      </w:r>
      <w:r w:rsidR="002617BD" w:rsidRPr="005057ED">
        <w:rPr>
          <w:szCs w:val="18"/>
        </w:rPr>
        <w:t xml:space="preserve">only </w:t>
      </w:r>
      <w:r w:rsidR="00272636" w:rsidRPr="005057ED">
        <w:rPr>
          <w:szCs w:val="18"/>
        </w:rPr>
        <w:t>–</w:t>
      </w:r>
      <w:r w:rsidR="00493D6B" w:rsidRPr="005057ED">
        <w:rPr>
          <w:szCs w:val="18"/>
        </w:rPr>
        <w:t xml:space="preserve"> </w:t>
      </w:r>
      <w:r w:rsidR="00D33A07">
        <w:rPr>
          <w:szCs w:val="18"/>
        </w:rPr>
        <w:t>reason</w:t>
      </w:r>
      <w:r w:rsidR="00D33A07" w:rsidRPr="005057ED">
        <w:rPr>
          <w:szCs w:val="18"/>
        </w:rPr>
        <w:t xml:space="preserve"> </w:t>
      </w:r>
      <w:r w:rsidR="002617BD" w:rsidRPr="005057ED">
        <w:rPr>
          <w:szCs w:val="18"/>
        </w:rPr>
        <w:t xml:space="preserve">for </w:t>
      </w:r>
      <w:r w:rsidR="00272636" w:rsidRPr="005057ED">
        <w:rPr>
          <w:szCs w:val="18"/>
        </w:rPr>
        <w:t>their inclusion</w:t>
      </w:r>
      <w:r w:rsidR="002617BD" w:rsidRPr="005057ED">
        <w:rPr>
          <w:szCs w:val="18"/>
        </w:rPr>
        <w:t xml:space="preserve"> was </w:t>
      </w:r>
      <w:r w:rsidR="00B0000D" w:rsidRPr="005057ED">
        <w:rPr>
          <w:szCs w:val="18"/>
        </w:rPr>
        <w:t xml:space="preserve">funding </w:t>
      </w:r>
      <w:r w:rsidR="00272636" w:rsidRPr="005057ED">
        <w:rPr>
          <w:szCs w:val="18"/>
        </w:rPr>
        <w:t xml:space="preserve">from </w:t>
      </w:r>
      <w:r w:rsidR="006B6CA9" w:rsidRPr="006F240D">
        <w:rPr>
          <w:szCs w:val="18"/>
        </w:rPr>
        <w:t>abroad,</w:t>
      </w:r>
      <w:r w:rsidR="006F240D" w:rsidRPr="006F240D">
        <w:rPr>
          <w:szCs w:val="18"/>
        </w:rPr>
        <w:t xml:space="preserve"> with almost any attempt to influence public opinion or comment on existing laws and practice being deemed to constitute “political activity”. </w:t>
      </w:r>
    </w:p>
    <w:p w14:paraId="2B7E8408" w14:textId="77777777" w:rsidR="005E46F9" w:rsidRPr="005E47BE" w:rsidRDefault="006F0A9D" w:rsidP="00A82E56">
      <w:pPr>
        <w:pStyle w:val="Heading3"/>
      </w:pPr>
      <w:r w:rsidRPr="004F789A">
        <w:t>Bellona-</w:t>
      </w:r>
      <w:r w:rsidR="003B5180" w:rsidRPr="004F789A">
        <w:t>Murmansk</w:t>
      </w:r>
    </w:p>
    <w:p w14:paraId="2F9C02B2" w14:textId="630DF1F0" w:rsidR="00F24D5F" w:rsidRPr="005057ED" w:rsidRDefault="000F4367" w:rsidP="000F4367">
      <w:pPr>
        <w:rPr>
          <w:szCs w:val="18"/>
        </w:rPr>
      </w:pPr>
      <w:r w:rsidRPr="005057ED">
        <w:rPr>
          <w:szCs w:val="18"/>
        </w:rPr>
        <w:t>Bellona-Murmansk is a long-established environmental organization. It was set up in 1998 and is part of the Bellona Foundation, an independent, not-for-profit organization with offices in Belgium</w:t>
      </w:r>
      <w:r w:rsidR="0065700B">
        <w:rPr>
          <w:szCs w:val="18"/>
        </w:rPr>
        <w:t>,</w:t>
      </w:r>
      <w:r w:rsidRPr="005057ED">
        <w:rPr>
          <w:szCs w:val="18"/>
        </w:rPr>
        <w:t xml:space="preserve"> Norway</w:t>
      </w:r>
      <w:r w:rsidR="0065700B">
        <w:rPr>
          <w:szCs w:val="18"/>
        </w:rPr>
        <w:t xml:space="preserve"> and</w:t>
      </w:r>
      <w:r w:rsidRPr="005057ED">
        <w:rPr>
          <w:szCs w:val="18"/>
        </w:rPr>
        <w:t xml:space="preserve"> Russia.</w:t>
      </w:r>
      <w:r w:rsidR="000455E3" w:rsidRPr="000455E3">
        <w:rPr>
          <w:rStyle w:val="FootnoteReference"/>
          <w:szCs w:val="18"/>
        </w:rPr>
        <w:t xml:space="preserve"> </w:t>
      </w:r>
      <w:r w:rsidR="000455E3">
        <w:rPr>
          <w:rStyle w:val="FootnoteReference"/>
          <w:szCs w:val="18"/>
        </w:rPr>
        <w:footnoteReference w:id="29"/>
      </w:r>
      <w:r w:rsidRPr="005057ED">
        <w:rPr>
          <w:szCs w:val="18"/>
        </w:rPr>
        <w:t xml:space="preserve"> </w:t>
      </w:r>
    </w:p>
    <w:p w14:paraId="0F202DB3" w14:textId="5A97AB48" w:rsidR="000F4367" w:rsidRPr="005057ED" w:rsidRDefault="00F24D5F" w:rsidP="000F4367">
      <w:pPr>
        <w:rPr>
          <w:szCs w:val="18"/>
        </w:rPr>
      </w:pPr>
      <w:r w:rsidRPr="005057ED">
        <w:rPr>
          <w:szCs w:val="18"/>
        </w:rPr>
        <w:t>Bellona-Murmansk</w:t>
      </w:r>
      <w:r w:rsidR="000F4367" w:rsidRPr="005057ED">
        <w:rPr>
          <w:szCs w:val="18"/>
        </w:rPr>
        <w:t xml:space="preserve"> has earned its reputation as an expert in </w:t>
      </w:r>
      <w:r w:rsidR="003E360B">
        <w:rPr>
          <w:szCs w:val="18"/>
        </w:rPr>
        <w:t>nuclear</w:t>
      </w:r>
      <w:r w:rsidR="000F4367" w:rsidRPr="005057ED">
        <w:rPr>
          <w:szCs w:val="18"/>
        </w:rPr>
        <w:t xml:space="preserve"> security, protecting the environment from industrial pollution and developing alternative energy sources. </w:t>
      </w:r>
      <w:r w:rsidR="00736BF4">
        <w:rPr>
          <w:rFonts w:ascii="Calibri" w:hAnsi="Calibri"/>
          <w:szCs w:val="18"/>
        </w:rPr>
        <w:t>It established</w:t>
      </w:r>
      <w:r w:rsidR="000F4367" w:rsidRPr="005057ED">
        <w:rPr>
          <w:szCs w:val="18"/>
        </w:rPr>
        <w:t xml:space="preserve"> good working relationships with the relevant regional and federal authorities, including those working on nuclear security, educational institutions and industry. </w:t>
      </w:r>
    </w:p>
    <w:p w14:paraId="6085E6FF" w14:textId="1E04482A" w:rsidR="000F4367" w:rsidRPr="005057ED" w:rsidRDefault="000F4367" w:rsidP="000F4367">
      <w:pPr>
        <w:rPr>
          <w:szCs w:val="18"/>
        </w:rPr>
      </w:pPr>
      <w:r w:rsidRPr="005057ED">
        <w:rPr>
          <w:szCs w:val="18"/>
        </w:rPr>
        <w:t xml:space="preserve">It was not until 2015 that Bellona began to run into trouble. A disgruntled former employee sent a letter smearing Bellona to the Murmansk </w:t>
      </w:r>
      <w:r w:rsidR="00F24D5F" w:rsidRPr="005057ED">
        <w:rPr>
          <w:szCs w:val="18"/>
        </w:rPr>
        <w:t>r</w:t>
      </w:r>
      <w:r w:rsidRPr="005057ED">
        <w:rPr>
          <w:szCs w:val="18"/>
        </w:rPr>
        <w:t>egiona</w:t>
      </w:r>
      <w:r w:rsidR="00F24D5F" w:rsidRPr="005057ED">
        <w:rPr>
          <w:szCs w:val="18"/>
        </w:rPr>
        <w:t>l</w:t>
      </w:r>
      <w:r w:rsidRPr="005057ED">
        <w:rPr>
          <w:szCs w:val="18"/>
        </w:rPr>
        <w:t xml:space="preserve"> Prosecutor’s Office. The letter asked the authorities to conduct an unscheduled inspection of the organization to establish whether it was </w:t>
      </w:r>
      <w:r w:rsidRPr="005057ED">
        <w:rPr>
          <w:szCs w:val="18"/>
        </w:rPr>
        <w:lastRenderedPageBreak/>
        <w:t>acting as a “foreign agent”.</w:t>
      </w:r>
      <w:r w:rsidR="000455E3" w:rsidRPr="000455E3">
        <w:rPr>
          <w:rStyle w:val="FootnoteReference"/>
          <w:szCs w:val="18"/>
        </w:rPr>
        <w:t xml:space="preserve"> </w:t>
      </w:r>
      <w:r w:rsidR="000455E3">
        <w:rPr>
          <w:rStyle w:val="FootnoteReference"/>
          <w:szCs w:val="18"/>
        </w:rPr>
        <w:footnoteReference w:id="30"/>
      </w:r>
      <w:r w:rsidRPr="005057ED">
        <w:rPr>
          <w:szCs w:val="18"/>
        </w:rPr>
        <w:t xml:space="preserve">  </w:t>
      </w:r>
    </w:p>
    <w:p w14:paraId="0BFB9C9B" w14:textId="54E21546" w:rsidR="000F4367" w:rsidRPr="005057ED" w:rsidRDefault="000F4367" w:rsidP="000F4367">
      <w:pPr>
        <w:rPr>
          <w:szCs w:val="18"/>
        </w:rPr>
      </w:pPr>
      <w:r w:rsidRPr="005057ED">
        <w:rPr>
          <w:szCs w:val="18"/>
        </w:rPr>
        <w:t xml:space="preserve">The Prosecutor’s Office forwarded the letter to the </w:t>
      </w:r>
      <w:r w:rsidR="003577B1">
        <w:rPr>
          <w:szCs w:val="18"/>
        </w:rPr>
        <w:t xml:space="preserve">office of the </w:t>
      </w:r>
      <w:r w:rsidRPr="005057ED">
        <w:rPr>
          <w:szCs w:val="18"/>
        </w:rPr>
        <w:t>regional Ministry of Justice, which conducted an inspection between 3 February and 3 March 2015.</w:t>
      </w:r>
      <w:r w:rsidR="00194FCD">
        <w:rPr>
          <w:rStyle w:val="FootnoteReference"/>
          <w:szCs w:val="18"/>
        </w:rPr>
        <w:footnoteReference w:id="31"/>
      </w:r>
      <w:r w:rsidRPr="005057ED">
        <w:rPr>
          <w:szCs w:val="18"/>
        </w:rPr>
        <w:t xml:space="preserve"> The inspection recorded an impressive list of activities on the part of the organization in 2014. These included organizing public environmental monitoring, helping prevent environmental pollution and working with schoolchildren on environmental education.</w:t>
      </w:r>
      <w:r w:rsidR="00123193">
        <w:rPr>
          <w:rStyle w:val="FootnoteReference"/>
          <w:szCs w:val="18"/>
        </w:rPr>
        <w:footnoteReference w:id="32"/>
      </w:r>
      <w:r w:rsidRPr="005057ED">
        <w:rPr>
          <w:szCs w:val="18"/>
        </w:rPr>
        <w:t xml:space="preserve"> </w:t>
      </w:r>
    </w:p>
    <w:p w14:paraId="4EB3A33A" w14:textId="2AFCFDFD" w:rsidR="000F4367" w:rsidRPr="005057ED" w:rsidRDefault="000F4367" w:rsidP="000F4367">
      <w:pPr>
        <w:rPr>
          <w:szCs w:val="18"/>
        </w:rPr>
      </w:pPr>
      <w:r w:rsidRPr="005057ED">
        <w:rPr>
          <w:szCs w:val="18"/>
        </w:rPr>
        <w:t>However, the inspectors’ scrutiny focused on a report on industrial pollution in t</w:t>
      </w:r>
      <w:r w:rsidR="00F24D5F" w:rsidRPr="005057ED">
        <w:rPr>
          <w:szCs w:val="18"/>
        </w:rPr>
        <w:t xml:space="preserve">he </w:t>
      </w:r>
      <w:r w:rsidR="00BF0A9D">
        <w:rPr>
          <w:szCs w:val="18"/>
        </w:rPr>
        <w:t xml:space="preserve">Russian part of the </w:t>
      </w:r>
      <w:r w:rsidR="00F24D5F" w:rsidRPr="005057ED">
        <w:rPr>
          <w:szCs w:val="18"/>
        </w:rPr>
        <w:t>Barents Sea</w:t>
      </w:r>
      <w:r w:rsidR="00BF0A9D">
        <w:rPr>
          <w:szCs w:val="18"/>
        </w:rPr>
        <w:t xml:space="preserve"> Region</w:t>
      </w:r>
      <w:r w:rsidR="00F24D5F" w:rsidRPr="005057ED">
        <w:rPr>
          <w:szCs w:val="18"/>
        </w:rPr>
        <w:t>. This report had</w:t>
      </w:r>
      <w:r w:rsidRPr="005057ED">
        <w:rPr>
          <w:szCs w:val="18"/>
        </w:rPr>
        <w:t xml:space="preserve"> in fact been issued by Bellona</w:t>
      </w:r>
      <w:r w:rsidR="00F24D5F" w:rsidRPr="005057ED">
        <w:rPr>
          <w:szCs w:val="18"/>
        </w:rPr>
        <w:t>’s</w:t>
      </w:r>
      <w:r w:rsidRPr="005057ED">
        <w:rPr>
          <w:szCs w:val="18"/>
        </w:rPr>
        <w:t xml:space="preserve"> Norwegian office, not Bellona-Murmansk. Nevertheless the inspectors concluded that because the report contained criticism of environmental legislation and practices and made recommendations to improve these, the aim was to “form a negative public opinion in relation to Russian environmental legislation regulating issues which negatively affect the environment”.</w:t>
      </w:r>
      <w:r w:rsidR="000455E3" w:rsidRPr="000455E3">
        <w:rPr>
          <w:rStyle w:val="FootnoteReference"/>
          <w:szCs w:val="18"/>
        </w:rPr>
        <w:t xml:space="preserve"> </w:t>
      </w:r>
      <w:r w:rsidR="000455E3">
        <w:rPr>
          <w:rStyle w:val="FootnoteReference"/>
          <w:szCs w:val="18"/>
        </w:rPr>
        <w:footnoteReference w:id="33"/>
      </w:r>
      <w:r w:rsidRPr="005057ED">
        <w:rPr>
          <w:szCs w:val="18"/>
        </w:rPr>
        <w:t xml:space="preserve"> The inspectors determined that this constituted political activity and that, as Bellona-Murmansk received funds from abroad, it must be included</w:t>
      </w:r>
      <w:r w:rsidR="00F24D5F" w:rsidRPr="005057ED">
        <w:rPr>
          <w:szCs w:val="18"/>
        </w:rPr>
        <w:t xml:space="preserve"> on</w:t>
      </w:r>
      <w:r w:rsidRPr="005057ED">
        <w:rPr>
          <w:szCs w:val="18"/>
        </w:rPr>
        <w:t xml:space="preserve"> the list of “foreign agents”. </w:t>
      </w:r>
    </w:p>
    <w:p w14:paraId="5C89B565" w14:textId="6DD212BC" w:rsidR="000F4367" w:rsidRPr="005057ED" w:rsidRDefault="000F4367" w:rsidP="000F4367">
      <w:pPr>
        <w:rPr>
          <w:szCs w:val="18"/>
        </w:rPr>
      </w:pPr>
      <w:r w:rsidRPr="005057ED">
        <w:rPr>
          <w:szCs w:val="18"/>
        </w:rPr>
        <w:t xml:space="preserve">Andrey </w:t>
      </w:r>
      <w:proofErr w:type="spellStart"/>
      <w:r w:rsidRPr="005057ED">
        <w:rPr>
          <w:szCs w:val="18"/>
        </w:rPr>
        <w:t>Zolotkov</w:t>
      </w:r>
      <w:proofErr w:type="spellEnd"/>
      <w:r w:rsidRPr="005057ED">
        <w:rPr>
          <w:szCs w:val="18"/>
        </w:rPr>
        <w:t xml:space="preserve">, Head of Bellona-Murmansk, and his colleague Anna </w:t>
      </w:r>
      <w:proofErr w:type="spellStart"/>
      <w:r w:rsidRPr="005057ED">
        <w:rPr>
          <w:szCs w:val="18"/>
        </w:rPr>
        <w:t>Kireeva</w:t>
      </w:r>
      <w:proofErr w:type="spellEnd"/>
      <w:r w:rsidRPr="005057ED">
        <w:rPr>
          <w:szCs w:val="18"/>
        </w:rPr>
        <w:t xml:space="preserve"> stress that the organization had never concealed its </w:t>
      </w:r>
      <w:r w:rsidR="00415C5A" w:rsidRPr="005057ED">
        <w:rPr>
          <w:szCs w:val="18"/>
        </w:rPr>
        <w:t>links with the</w:t>
      </w:r>
      <w:r w:rsidRPr="005057ED">
        <w:rPr>
          <w:szCs w:val="18"/>
        </w:rPr>
        <w:t xml:space="preserve"> Norwegian </w:t>
      </w:r>
      <w:r w:rsidR="00415C5A" w:rsidRPr="005057ED">
        <w:rPr>
          <w:szCs w:val="18"/>
        </w:rPr>
        <w:t>branch</w:t>
      </w:r>
      <w:r w:rsidRPr="005057ED">
        <w:rPr>
          <w:szCs w:val="18"/>
        </w:rPr>
        <w:t xml:space="preserve"> and the funding they had received.</w:t>
      </w:r>
      <w:r w:rsidR="00CA3E8D">
        <w:rPr>
          <w:rStyle w:val="FootnoteReference"/>
          <w:szCs w:val="18"/>
        </w:rPr>
        <w:footnoteReference w:id="34"/>
      </w:r>
      <w:r w:rsidRPr="005057ED">
        <w:rPr>
          <w:szCs w:val="18"/>
        </w:rPr>
        <w:t xml:space="preserve"> Reports were always submitted in time and all taxes were paid. Two previous inspections in 2013 and 2014 found no violations of the “foreign agents” law. Andrey </w:t>
      </w:r>
      <w:proofErr w:type="spellStart"/>
      <w:r w:rsidRPr="005057ED">
        <w:rPr>
          <w:szCs w:val="18"/>
        </w:rPr>
        <w:t>Zolotkov</w:t>
      </w:r>
      <w:proofErr w:type="spellEnd"/>
      <w:r w:rsidRPr="005057ED">
        <w:rPr>
          <w:szCs w:val="18"/>
        </w:rPr>
        <w:t xml:space="preserve"> told Amnesty International: </w:t>
      </w:r>
    </w:p>
    <w:p w14:paraId="2A00CEEA" w14:textId="2BB9BC06" w:rsidR="000F4367" w:rsidRPr="005057ED" w:rsidRDefault="000F4367" w:rsidP="000F4367">
      <w:pPr>
        <w:rPr>
          <w:b/>
          <w:i/>
          <w:szCs w:val="18"/>
        </w:rPr>
      </w:pPr>
      <w:r w:rsidRPr="005057ED">
        <w:rPr>
          <w:b/>
          <w:i/>
          <w:szCs w:val="18"/>
        </w:rPr>
        <w:t xml:space="preserve"> “It has never been clear to me why an environmental organization would be put on the ‘foreign agents’ list. To me ‘political activity’ is some kind of election campaigning for a party, a person, a candidate, at least a mass street protest action – something like that. But we are not doing anything of the kind.”</w:t>
      </w:r>
      <w:r w:rsidR="008B6C8E" w:rsidRPr="008B6C8E">
        <w:rPr>
          <w:rStyle w:val="FootnoteReference"/>
          <w:szCs w:val="18"/>
        </w:rPr>
        <w:t xml:space="preserve"> </w:t>
      </w:r>
      <w:r w:rsidR="008B6C8E">
        <w:rPr>
          <w:rStyle w:val="FootnoteReference"/>
          <w:szCs w:val="18"/>
        </w:rPr>
        <w:footnoteReference w:id="35"/>
      </w:r>
    </w:p>
    <w:p w14:paraId="7C0EBE12" w14:textId="138B6207" w:rsidR="000F4367" w:rsidRPr="005057ED" w:rsidRDefault="008E1018" w:rsidP="000F4367">
      <w:pPr>
        <w:rPr>
          <w:szCs w:val="18"/>
        </w:rPr>
      </w:pPr>
      <w:r>
        <w:rPr>
          <w:szCs w:val="18"/>
        </w:rPr>
        <w:t>Bellona-Murmansk told Amnesty International that a</w:t>
      </w:r>
      <w:r w:rsidR="000F4367" w:rsidRPr="005057ED">
        <w:rPr>
          <w:szCs w:val="18"/>
        </w:rPr>
        <w:t xml:space="preserve"> local Ministry of Justice representative </w:t>
      </w:r>
      <w:r>
        <w:rPr>
          <w:szCs w:val="18"/>
        </w:rPr>
        <w:t xml:space="preserve">had </w:t>
      </w:r>
      <w:r w:rsidR="000F4367" w:rsidRPr="005057ED">
        <w:rPr>
          <w:szCs w:val="18"/>
        </w:rPr>
        <w:t xml:space="preserve">told </w:t>
      </w:r>
      <w:r>
        <w:rPr>
          <w:szCs w:val="18"/>
        </w:rPr>
        <w:t xml:space="preserve">them </w:t>
      </w:r>
      <w:r w:rsidR="000F4367" w:rsidRPr="005057ED">
        <w:rPr>
          <w:szCs w:val="18"/>
        </w:rPr>
        <w:t xml:space="preserve">that there </w:t>
      </w:r>
      <w:r w:rsidR="002A352E">
        <w:rPr>
          <w:szCs w:val="18"/>
        </w:rPr>
        <w:t>is</w:t>
      </w:r>
      <w:r w:rsidR="000F4367" w:rsidRPr="005057ED">
        <w:rPr>
          <w:szCs w:val="18"/>
        </w:rPr>
        <w:t xml:space="preserve"> an internal directive instructing officials that if an organization receives foreign funding and conducts events jointly with, for example, local government officials or parliamentarians, this is considered to be a political activity because it is aimed at </w:t>
      </w:r>
      <w:r w:rsidR="00BB23DB">
        <w:rPr>
          <w:szCs w:val="18"/>
        </w:rPr>
        <w:t xml:space="preserve">influencing </w:t>
      </w:r>
      <w:r w:rsidR="000F4367" w:rsidRPr="005057ED">
        <w:rPr>
          <w:szCs w:val="18"/>
        </w:rPr>
        <w:t xml:space="preserve">public opinion. But, as Andrey </w:t>
      </w:r>
      <w:proofErr w:type="spellStart"/>
      <w:r w:rsidR="000F4367" w:rsidRPr="005057ED">
        <w:rPr>
          <w:szCs w:val="18"/>
        </w:rPr>
        <w:t>Zolotkov</w:t>
      </w:r>
      <w:proofErr w:type="spellEnd"/>
      <w:r w:rsidR="000F4367" w:rsidRPr="005057ED">
        <w:rPr>
          <w:szCs w:val="18"/>
        </w:rPr>
        <w:t xml:space="preserve"> pointed out, engaging with officials is an important part of </w:t>
      </w:r>
      <w:r w:rsidR="008E7772">
        <w:rPr>
          <w:szCs w:val="18"/>
        </w:rPr>
        <w:t xml:space="preserve">the work of </w:t>
      </w:r>
      <w:r w:rsidR="000F4367" w:rsidRPr="005057ED">
        <w:rPr>
          <w:szCs w:val="18"/>
        </w:rPr>
        <w:t>NGO</w:t>
      </w:r>
      <w:r w:rsidR="00090DD3">
        <w:rPr>
          <w:szCs w:val="18"/>
        </w:rPr>
        <w:t>s</w:t>
      </w:r>
      <w:r w:rsidR="000F4367" w:rsidRPr="005057ED">
        <w:rPr>
          <w:szCs w:val="18"/>
        </w:rPr>
        <w:t xml:space="preserve">. </w:t>
      </w:r>
    </w:p>
    <w:p w14:paraId="5C9EBB4A" w14:textId="1940988D" w:rsidR="000F4367" w:rsidRPr="005057ED" w:rsidRDefault="000F4367" w:rsidP="000F4367">
      <w:pPr>
        <w:rPr>
          <w:b/>
          <w:i/>
          <w:szCs w:val="18"/>
        </w:rPr>
      </w:pPr>
      <w:r w:rsidRPr="005057ED">
        <w:rPr>
          <w:b/>
          <w:i/>
          <w:szCs w:val="18"/>
        </w:rPr>
        <w:lastRenderedPageBreak/>
        <w:t xml:space="preserve">“We are involved in projects that are impossible to implement without the people in power who take the decisions. It is impossible to discuss nuclear and radiation security without people from </w:t>
      </w:r>
      <w:proofErr w:type="spellStart"/>
      <w:r w:rsidRPr="005057ED">
        <w:rPr>
          <w:b/>
          <w:i/>
          <w:szCs w:val="18"/>
        </w:rPr>
        <w:t>RosAtom</w:t>
      </w:r>
      <w:proofErr w:type="spellEnd"/>
      <w:r w:rsidRPr="005057ED">
        <w:rPr>
          <w:b/>
          <w:i/>
          <w:szCs w:val="18"/>
        </w:rPr>
        <w:t xml:space="preserve"> [the Russian Nuclear Power Agency]. What’s the point of discussing these things with those who are not involved? The problems will not be solved. ”</w:t>
      </w:r>
      <w:r w:rsidR="00800841" w:rsidRPr="00946336">
        <w:rPr>
          <w:rStyle w:val="FootnoteReference"/>
          <w:i/>
          <w:szCs w:val="18"/>
        </w:rPr>
        <w:footnoteReference w:id="36"/>
      </w:r>
    </w:p>
    <w:p w14:paraId="5083DE5F" w14:textId="312B01C1" w:rsidR="000F4367" w:rsidRPr="005057ED" w:rsidRDefault="000F4367" w:rsidP="000F4367">
      <w:pPr>
        <w:rPr>
          <w:szCs w:val="18"/>
        </w:rPr>
      </w:pPr>
      <w:r w:rsidRPr="005057ED">
        <w:rPr>
          <w:szCs w:val="18"/>
        </w:rPr>
        <w:t>On 19 March 2015, the Ministry of Justice included Bellona-Murmansk on the “foreign agents” register</w:t>
      </w:r>
      <w:r w:rsidR="00F11321">
        <w:rPr>
          <w:szCs w:val="18"/>
        </w:rPr>
        <w:t>.</w:t>
      </w:r>
      <w:r w:rsidR="00622B37">
        <w:rPr>
          <w:rStyle w:val="FootnoteReference"/>
          <w:szCs w:val="18"/>
        </w:rPr>
        <w:footnoteReference w:id="37"/>
      </w:r>
      <w:r w:rsidRPr="005057ED">
        <w:rPr>
          <w:szCs w:val="18"/>
        </w:rPr>
        <w:t xml:space="preserve"> The organization also received a 50,000 rouble fine for failing to register voluntarily. </w:t>
      </w:r>
    </w:p>
    <w:p w14:paraId="6DF6D034" w14:textId="7F8B7207" w:rsidR="000F4367" w:rsidRPr="005057ED" w:rsidRDefault="000F4367" w:rsidP="000F4367">
      <w:pPr>
        <w:rPr>
          <w:szCs w:val="18"/>
        </w:rPr>
      </w:pPr>
      <w:r w:rsidRPr="005057ED">
        <w:rPr>
          <w:szCs w:val="18"/>
        </w:rPr>
        <w:t xml:space="preserve">Bellona-Murmansk staff decided that they had no option but to close the organization down because of the negative effect of </w:t>
      </w:r>
      <w:r w:rsidR="00415C5A" w:rsidRPr="005057ED">
        <w:rPr>
          <w:szCs w:val="18"/>
        </w:rPr>
        <w:t>being labelled</w:t>
      </w:r>
      <w:r w:rsidRPr="005057ED">
        <w:rPr>
          <w:szCs w:val="18"/>
        </w:rPr>
        <w:t xml:space="preserve"> “foreign agent</w:t>
      </w:r>
      <w:r w:rsidR="00415C5A" w:rsidRPr="005057ED">
        <w:rPr>
          <w:szCs w:val="18"/>
        </w:rPr>
        <w:t>s</w:t>
      </w:r>
      <w:r w:rsidRPr="005057ED">
        <w:rPr>
          <w:szCs w:val="18"/>
        </w:rPr>
        <w:t xml:space="preserve">”. Anna </w:t>
      </w:r>
      <w:proofErr w:type="spellStart"/>
      <w:r w:rsidRPr="005057ED">
        <w:rPr>
          <w:szCs w:val="18"/>
        </w:rPr>
        <w:t>Kireeva</w:t>
      </w:r>
      <w:proofErr w:type="spellEnd"/>
      <w:r w:rsidRPr="005057ED">
        <w:rPr>
          <w:szCs w:val="18"/>
        </w:rPr>
        <w:t xml:space="preserve"> told Amnesty International that a deputy regional minister for the environment taking part in a television debate with Bellona-Murmansk said: “You are agents! Why should we listen to </w:t>
      </w:r>
      <w:proofErr w:type="gramStart"/>
      <w:r w:rsidRPr="005057ED">
        <w:rPr>
          <w:szCs w:val="18"/>
        </w:rPr>
        <w:t>you!</w:t>
      </w:r>
      <w:proofErr w:type="gramEnd"/>
      <w:r w:rsidRPr="005057ED">
        <w:rPr>
          <w:szCs w:val="18"/>
        </w:rPr>
        <w:t>”</w:t>
      </w:r>
      <w:r w:rsidR="008B6C8E">
        <w:rPr>
          <w:rStyle w:val="FootnoteReference"/>
          <w:szCs w:val="18"/>
        </w:rPr>
        <w:footnoteReference w:id="38"/>
      </w:r>
    </w:p>
    <w:p w14:paraId="309E5819" w14:textId="5A1683CD" w:rsidR="000F4367" w:rsidRPr="005057ED" w:rsidRDefault="000F4367" w:rsidP="000F4367">
      <w:pPr>
        <w:rPr>
          <w:szCs w:val="18"/>
        </w:rPr>
      </w:pPr>
      <w:r w:rsidRPr="005057ED">
        <w:rPr>
          <w:szCs w:val="18"/>
        </w:rPr>
        <w:t xml:space="preserve">It is not clear why Bellona-Murmansk ended up on the “foreign agents” list. But Andrey </w:t>
      </w:r>
      <w:proofErr w:type="spellStart"/>
      <w:r w:rsidRPr="005057ED">
        <w:rPr>
          <w:szCs w:val="18"/>
        </w:rPr>
        <w:t>Zolotkov</w:t>
      </w:r>
      <w:proofErr w:type="spellEnd"/>
      <w:r w:rsidRPr="005057ED">
        <w:rPr>
          <w:szCs w:val="18"/>
        </w:rPr>
        <w:t xml:space="preserve"> </w:t>
      </w:r>
      <w:r w:rsidR="007A7938">
        <w:rPr>
          <w:szCs w:val="18"/>
        </w:rPr>
        <w:t>has his views</w:t>
      </w:r>
      <w:r w:rsidRPr="005057ED">
        <w:rPr>
          <w:szCs w:val="18"/>
        </w:rPr>
        <w:t xml:space="preserve">: “Bellona is not one of those organizations who always praise, who say how great everything is. Yes, industries may plant trees but at the same time they continue to pollute the air and we keep on reminding </w:t>
      </w:r>
      <w:r w:rsidR="00415C5A" w:rsidRPr="005057ED">
        <w:rPr>
          <w:szCs w:val="18"/>
        </w:rPr>
        <w:t xml:space="preserve">people </w:t>
      </w:r>
      <w:r w:rsidRPr="005057ED">
        <w:rPr>
          <w:szCs w:val="18"/>
        </w:rPr>
        <w:t xml:space="preserve">about </w:t>
      </w:r>
      <w:r w:rsidR="00415C5A" w:rsidRPr="005057ED">
        <w:rPr>
          <w:szCs w:val="18"/>
        </w:rPr>
        <w:t>this</w:t>
      </w:r>
      <w:r w:rsidRPr="005057ED">
        <w:rPr>
          <w:szCs w:val="18"/>
        </w:rPr>
        <w:t>: in the media, in social networks.”</w:t>
      </w:r>
      <w:r w:rsidR="008B6C8E">
        <w:rPr>
          <w:rStyle w:val="FootnoteReference"/>
          <w:szCs w:val="18"/>
        </w:rPr>
        <w:footnoteReference w:id="39"/>
      </w:r>
    </w:p>
    <w:p w14:paraId="45A67EA3" w14:textId="3D135CA4" w:rsidR="00E430A6" w:rsidRPr="005057ED" w:rsidRDefault="000F4367" w:rsidP="005E46F9">
      <w:pPr>
        <w:rPr>
          <w:szCs w:val="18"/>
        </w:rPr>
      </w:pPr>
      <w:r w:rsidRPr="005057ED">
        <w:rPr>
          <w:szCs w:val="18"/>
        </w:rPr>
        <w:t>On 12 October 2015 Bellona-Murmansk officially ceased to exist</w:t>
      </w:r>
      <w:r w:rsidR="00144299">
        <w:rPr>
          <w:szCs w:val="18"/>
        </w:rPr>
        <w:t xml:space="preserve"> </w:t>
      </w:r>
      <w:r w:rsidR="00F00CE0">
        <w:rPr>
          <w:szCs w:val="18"/>
        </w:rPr>
        <w:t xml:space="preserve">– an </w:t>
      </w:r>
      <w:r w:rsidRPr="005057ED">
        <w:rPr>
          <w:szCs w:val="18"/>
        </w:rPr>
        <w:t>important and respected expert voice for the protection of the environment in Murmansk was effectively silenced.</w:t>
      </w:r>
    </w:p>
    <w:p w14:paraId="1F551EF7" w14:textId="77777777" w:rsidR="006E1D91" w:rsidRPr="005E47BE" w:rsidRDefault="000B442F" w:rsidP="00A82E56">
      <w:pPr>
        <w:pStyle w:val="Heading3"/>
      </w:pPr>
      <w:r w:rsidRPr="00975F0E">
        <w:t>DRONT</w:t>
      </w:r>
      <w:r w:rsidR="00C02FE1" w:rsidRPr="005E47BE">
        <w:t xml:space="preserve"> </w:t>
      </w:r>
    </w:p>
    <w:p w14:paraId="1F91A4DA" w14:textId="24CAC267" w:rsidR="000F4367" w:rsidRPr="005057ED" w:rsidRDefault="000F4367" w:rsidP="000F4367">
      <w:pPr>
        <w:rPr>
          <w:szCs w:val="18"/>
        </w:rPr>
      </w:pPr>
      <w:proofErr w:type="spellStart"/>
      <w:r w:rsidRPr="005057ED">
        <w:rPr>
          <w:szCs w:val="18"/>
        </w:rPr>
        <w:t>Dront</w:t>
      </w:r>
      <w:proofErr w:type="spellEnd"/>
      <w:r w:rsidRPr="005057ED">
        <w:rPr>
          <w:szCs w:val="18"/>
        </w:rPr>
        <w:t xml:space="preserve"> is an environmental centre based in </w:t>
      </w:r>
      <w:proofErr w:type="spellStart"/>
      <w:r w:rsidRPr="005057ED">
        <w:rPr>
          <w:szCs w:val="18"/>
        </w:rPr>
        <w:t>Nizhnii</w:t>
      </w:r>
      <w:proofErr w:type="spellEnd"/>
      <w:r w:rsidRPr="005057ED">
        <w:rPr>
          <w:szCs w:val="18"/>
        </w:rPr>
        <w:t xml:space="preserve"> Novgorod</w:t>
      </w:r>
      <w:r w:rsidR="008B4790">
        <w:rPr>
          <w:szCs w:val="18"/>
        </w:rPr>
        <w:t xml:space="preserve">, some 2,000 </w:t>
      </w:r>
      <w:r w:rsidR="004C12DC">
        <w:rPr>
          <w:szCs w:val="18"/>
        </w:rPr>
        <w:t>kilometres</w:t>
      </w:r>
      <w:r w:rsidR="008B4790">
        <w:rPr>
          <w:szCs w:val="18"/>
        </w:rPr>
        <w:t xml:space="preserve"> to the South-West of Murmansk</w:t>
      </w:r>
      <w:r w:rsidR="00814DFA">
        <w:rPr>
          <w:szCs w:val="18"/>
        </w:rPr>
        <w:t>.</w:t>
      </w:r>
      <w:r w:rsidR="00814DFA">
        <w:rPr>
          <w:rStyle w:val="FootnoteReference"/>
          <w:szCs w:val="18"/>
        </w:rPr>
        <w:footnoteReference w:id="40"/>
      </w:r>
      <w:r w:rsidRPr="005057ED">
        <w:t xml:space="preserve"> </w:t>
      </w:r>
      <w:r w:rsidR="004C12DC">
        <w:t xml:space="preserve"> Yet, its fate became curiously connected with Bellona-Murmansk.</w:t>
      </w:r>
    </w:p>
    <w:p w14:paraId="316DFEBC" w14:textId="78934F46" w:rsidR="000F4367" w:rsidRPr="005057ED" w:rsidRDefault="000F4367" w:rsidP="000F4367">
      <w:pPr>
        <w:rPr>
          <w:szCs w:val="18"/>
        </w:rPr>
      </w:pPr>
      <w:r w:rsidRPr="005057ED">
        <w:rPr>
          <w:szCs w:val="18"/>
        </w:rPr>
        <w:t xml:space="preserve">In May 2015, </w:t>
      </w:r>
      <w:proofErr w:type="spellStart"/>
      <w:r w:rsidRPr="005057ED">
        <w:rPr>
          <w:szCs w:val="18"/>
        </w:rPr>
        <w:t>Dront</w:t>
      </w:r>
      <w:proofErr w:type="spellEnd"/>
      <w:r w:rsidRPr="005057ED">
        <w:rPr>
          <w:szCs w:val="18"/>
        </w:rPr>
        <w:t xml:space="preserve"> was included on the list of “foreign agents”.</w:t>
      </w:r>
      <w:r w:rsidR="000455E3" w:rsidRPr="000455E3">
        <w:rPr>
          <w:rStyle w:val="FootnoteReference"/>
          <w:szCs w:val="18"/>
        </w:rPr>
        <w:t xml:space="preserve"> </w:t>
      </w:r>
      <w:r w:rsidR="000455E3">
        <w:rPr>
          <w:rStyle w:val="FootnoteReference"/>
          <w:szCs w:val="18"/>
        </w:rPr>
        <w:footnoteReference w:id="41"/>
      </w:r>
      <w:r w:rsidRPr="005057ED">
        <w:rPr>
          <w:szCs w:val="18"/>
        </w:rPr>
        <w:t xml:space="preserve"> </w:t>
      </w:r>
      <w:r w:rsidR="008C35EE">
        <w:rPr>
          <w:szCs w:val="18"/>
        </w:rPr>
        <w:t xml:space="preserve"> </w:t>
      </w:r>
      <w:r w:rsidRPr="005057ED">
        <w:rPr>
          <w:szCs w:val="18"/>
        </w:rPr>
        <w:t xml:space="preserve">When </w:t>
      </w:r>
      <w:proofErr w:type="spellStart"/>
      <w:r w:rsidRPr="005057ED">
        <w:rPr>
          <w:szCs w:val="18"/>
        </w:rPr>
        <w:t>Dront</w:t>
      </w:r>
      <w:proofErr w:type="spellEnd"/>
      <w:r w:rsidRPr="005057ED">
        <w:rPr>
          <w:szCs w:val="18"/>
        </w:rPr>
        <w:t xml:space="preserve"> applied to be taken off the list, their request was refused on the grounds that they had received foreign funding. The three sources of funding cited were: 500 roubles from Bellona-Murmansk to subscribe to </w:t>
      </w:r>
      <w:proofErr w:type="spellStart"/>
      <w:r w:rsidRPr="005057ED">
        <w:rPr>
          <w:szCs w:val="18"/>
        </w:rPr>
        <w:t>Dront’s</w:t>
      </w:r>
      <w:proofErr w:type="spellEnd"/>
      <w:r w:rsidRPr="005057ED">
        <w:rPr>
          <w:szCs w:val="18"/>
        </w:rPr>
        <w:t xml:space="preserve"> newspaper, </w:t>
      </w:r>
      <w:proofErr w:type="spellStart"/>
      <w:r w:rsidRPr="005057ED">
        <w:rPr>
          <w:i/>
          <w:szCs w:val="18"/>
        </w:rPr>
        <w:t>Bereginja</w:t>
      </w:r>
      <w:proofErr w:type="spellEnd"/>
      <w:r w:rsidRPr="005057ED">
        <w:rPr>
          <w:szCs w:val="18"/>
        </w:rPr>
        <w:t xml:space="preserve">; a loan from another environmental NGO listed as a “foreign agent”, </w:t>
      </w:r>
      <w:proofErr w:type="spellStart"/>
      <w:r w:rsidR="00E37FC8">
        <w:rPr>
          <w:szCs w:val="18"/>
        </w:rPr>
        <w:t>Zelenyi</w:t>
      </w:r>
      <w:proofErr w:type="spellEnd"/>
      <w:r w:rsidR="00E37FC8">
        <w:rPr>
          <w:szCs w:val="18"/>
        </w:rPr>
        <w:t xml:space="preserve"> Mir (</w:t>
      </w:r>
      <w:r w:rsidRPr="005057ED">
        <w:rPr>
          <w:szCs w:val="18"/>
        </w:rPr>
        <w:t>Green World</w:t>
      </w:r>
      <w:r w:rsidR="00E37FC8">
        <w:rPr>
          <w:szCs w:val="18"/>
        </w:rPr>
        <w:t>)</w:t>
      </w:r>
      <w:r w:rsidRPr="005057ED">
        <w:rPr>
          <w:szCs w:val="18"/>
        </w:rPr>
        <w:t xml:space="preserve">, which was repaid by </w:t>
      </w:r>
      <w:proofErr w:type="spellStart"/>
      <w:r w:rsidRPr="005057ED">
        <w:rPr>
          <w:szCs w:val="18"/>
        </w:rPr>
        <w:t>Dront</w:t>
      </w:r>
      <w:proofErr w:type="spellEnd"/>
      <w:r w:rsidRPr="005057ED">
        <w:rPr>
          <w:szCs w:val="18"/>
        </w:rPr>
        <w:t xml:space="preserve"> before the inspection; and, even more surprisingly, a grant from the Russian Orthodox Church</w:t>
      </w:r>
      <w:r w:rsidR="004B2D05">
        <w:rPr>
          <w:rStyle w:val="FootnoteReference"/>
          <w:szCs w:val="18"/>
        </w:rPr>
        <w:footnoteReference w:id="42"/>
      </w:r>
      <w:r w:rsidRPr="005057ED">
        <w:rPr>
          <w:szCs w:val="18"/>
        </w:rPr>
        <w:t xml:space="preserve">. </w:t>
      </w:r>
    </w:p>
    <w:p w14:paraId="0F909FBF" w14:textId="0453F7DD" w:rsidR="004C12DC" w:rsidRDefault="000F4367" w:rsidP="000F4367">
      <w:pPr>
        <w:rPr>
          <w:szCs w:val="18"/>
        </w:rPr>
      </w:pPr>
      <w:r w:rsidRPr="00652CAD">
        <w:rPr>
          <w:b/>
          <w:i/>
          <w:szCs w:val="18"/>
        </w:rPr>
        <w:lastRenderedPageBreak/>
        <w:t xml:space="preserve">“We took part in an international grant tender ‘Orthodox Initiative’ held by the Russian Orthodox Church. This project deals with the threats to cultural and religious objects caused by Cheboksary reservoir… The grants are given by </w:t>
      </w:r>
      <w:proofErr w:type="spellStart"/>
      <w:r w:rsidRPr="00652CAD">
        <w:rPr>
          <w:b/>
          <w:i/>
          <w:szCs w:val="18"/>
        </w:rPr>
        <w:t>Sorabotnichestvo</w:t>
      </w:r>
      <w:proofErr w:type="spellEnd"/>
      <w:r w:rsidRPr="00652CAD">
        <w:rPr>
          <w:b/>
          <w:i/>
          <w:szCs w:val="18"/>
        </w:rPr>
        <w:t xml:space="preserve">, a foundation set up by the Russian Orthodox Church which, it turned out, gets some </w:t>
      </w:r>
      <w:r w:rsidR="00301AAD">
        <w:rPr>
          <w:b/>
          <w:i/>
          <w:szCs w:val="18"/>
        </w:rPr>
        <w:t>cash inflow</w:t>
      </w:r>
      <w:r w:rsidRPr="00652CAD">
        <w:rPr>
          <w:b/>
          <w:i/>
          <w:szCs w:val="18"/>
        </w:rPr>
        <w:t xml:space="preserve"> from Cyprus and that’s why our regional Ministry of Justice (in strict conformity with the law, mind you) counted this money as ‘foreign’. It is a strange, surreal situation.”</w:t>
      </w:r>
      <w:r w:rsidR="006D103D" w:rsidRPr="00652CAD">
        <w:rPr>
          <w:rStyle w:val="FootnoteReference"/>
          <w:i/>
          <w:szCs w:val="18"/>
        </w:rPr>
        <w:footnoteReference w:id="43"/>
      </w:r>
      <w:r w:rsidRPr="00652CAD">
        <w:rPr>
          <w:b/>
          <w:i/>
          <w:szCs w:val="18"/>
        </w:rPr>
        <w:br/>
      </w:r>
      <w:r w:rsidRPr="00652CAD">
        <w:rPr>
          <w:szCs w:val="18"/>
        </w:rPr>
        <w:t xml:space="preserve">Askhat </w:t>
      </w:r>
      <w:proofErr w:type="spellStart"/>
      <w:r w:rsidRPr="00652CAD">
        <w:rPr>
          <w:szCs w:val="18"/>
        </w:rPr>
        <w:t>Kaiumov</w:t>
      </w:r>
      <w:proofErr w:type="spellEnd"/>
      <w:r w:rsidRPr="00652CAD">
        <w:rPr>
          <w:szCs w:val="18"/>
        </w:rPr>
        <w:t xml:space="preserve">, </w:t>
      </w:r>
      <w:proofErr w:type="spellStart"/>
      <w:r w:rsidRPr="00652CAD">
        <w:rPr>
          <w:szCs w:val="18"/>
        </w:rPr>
        <w:t>Dront</w:t>
      </w:r>
      <w:proofErr w:type="spellEnd"/>
      <w:r w:rsidRPr="00652CAD">
        <w:rPr>
          <w:szCs w:val="18"/>
        </w:rPr>
        <w:t xml:space="preserve"> Chair</w:t>
      </w:r>
    </w:p>
    <w:p w14:paraId="39275E26" w14:textId="0CD6A761" w:rsidR="004C12DC" w:rsidRPr="005057ED" w:rsidRDefault="004C12DC" w:rsidP="004C12DC">
      <w:pPr>
        <w:rPr>
          <w:szCs w:val="18"/>
        </w:rPr>
      </w:pPr>
      <w:proofErr w:type="spellStart"/>
      <w:r>
        <w:t>Dront</w:t>
      </w:r>
      <w:proofErr w:type="spellEnd"/>
      <w:r w:rsidRPr="005057ED">
        <w:t xml:space="preserve"> </w:t>
      </w:r>
      <w:r w:rsidRPr="005057ED">
        <w:rPr>
          <w:szCs w:val="18"/>
        </w:rPr>
        <w:t xml:space="preserve">works on dozens of projects, mostly concerned with wildlife protection. For example, it is </w:t>
      </w:r>
      <w:r w:rsidR="00E0597B">
        <w:rPr>
          <w:szCs w:val="18"/>
        </w:rPr>
        <w:t xml:space="preserve">officially appointed as a </w:t>
      </w:r>
      <w:r w:rsidRPr="005057ED">
        <w:rPr>
          <w:szCs w:val="18"/>
        </w:rPr>
        <w:t xml:space="preserve">curator of the </w:t>
      </w:r>
      <w:r w:rsidR="00E0597B">
        <w:rPr>
          <w:szCs w:val="18"/>
        </w:rPr>
        <w:t xml:space="preserve">regional </w:t>
      </w:r>
      <w:r w:rsidRPr="005057ED">
        <w:rPr>
          <w:i/>
          <w:szCs w:val="18"/>
        </w:rPr>
        <w:t>Red Book</w:t>
      </w:r>
      <w:r w:rsidRPr="005057ED">
        <w:rPr>
          <w:szCs w:val="18"/>
        </w:rPr>
        <w:t xml:space="preserve">, </w:t>
      </w:r>
      <w:r w:rsidRPr="005057ED">
        <w:t>a book of protected species of animal and plant life in the</w:t>
      </w:r>
      <w:r w:rsidRPr="005057ED">
        <w:rPr>
          <w:szCs w:val="18"/>
        </w:rPr>
        <w:t xml:space="preserve"> </w:t>
      </w:r>
      <w:proofErr w:type="spellStart"/>
      <w:r w:rsidRPr="005057ED">
        <w:rPr>
          <w:szCs w:val="18"/>
        </w:rPr>
        <w:t>Nizhnii</w:t>
      </w:r>
      <w:proofErr w:type="spellEnd"/>
      <w:r w:rsidRPr="005057ED">
        <w:rPr>
          <w:szCs w:val="18"/>
        </w:rPr>
        <w:t xml:space="preserve"> Novgorod region.</w:t>
      </w:r>
      <w:r w:rsidR="00E0597B">
        <w:rPr>
          <w:rStyle w:val="FootnoteReference"/>
          <w:szCs w:val="18"/>
        </w:rPr>
        <w:footnoteReference w:id="44"/>
      </w:r>
      <w:r w:rsidRPr="005057ED">
        <w:rPr>
          <w:szCs w:val="18"/>
        </w:rPr>
        <w:t xml:space="preserve"> It also coordinates Russia’s participation in World Bird Watching Days; thanks to </w:t>
      </w:r>
      <w:proofErr w:type="spellStart"/>
      <w:r w:rsidRPr="005057ED">
        <w:rPr>
          <w:szCs w:val="18"/>
        </w:rPr>
        <w:t>Dront’s</w:t>
      </w:r>
      <w:proofErr w:type="spellEnd"/>
      <w:r w:rsidRPr="005057ED">
        <w:rPr>
          <w:szCs w:val="18"/>
        </w:rPr>
        <w:t xml:space="preserve"> dedicated work, the number of people taking part in Bird Watching Days in Russia is growing.</w:t>
      </w:r>
    </w:p>
    <w:p w14:paraId="15EDAA52" w14:textId="5AA03C6C" w:rsidR="000F4367" w:rsidRPr="005057ED" w:rsidRDefault="004C12DC" w:rsidP="000F4367">
      <w:pPr>
        <w:rPr>
          <w:szCs w:val="18"/>
        </w:rPr>
      </w:pPr>
      <w:proofErr w:type="spellStart"/>
      <w:r>
        <w:rPr>
          <w:szCs w:val="18"/>
        </w:rPr>
        <w:t>D</w:t>
      </w:r>
      <w:r w:rsidR="000F4367" w:rsidRPr="005057ED">
        <w:rPr>
          <w:szCs w:val="18"/>
        </w:rPr>
        <w:t>ront</w:t>
      </w:r>
      <w:proofErr w:type="spellEnd"/>
      <w:r w:rsidR="000F4367" w:rsidRPr="005057ED">
        <w:rPr>
          <w:szCs w:val="18"/>
        </w:rPr>
        <w:t xml:space="preserve"> also works on many other aspects of environmental monitoring and on health</w:t>
      </w:r>
      <w:r w:rsidR="007E3EC2">
        <w:rPr>
          <w:szCs w:val="18"/>
        </w:rPr>
        <w:t xml:space="preserve"> issues</w:t>
      </w:r>
      <w:r w:rsidR="000F4367" w:rsidRPr="005057ED">
        <w:rPr>
          <w:szCs w:val="18"/>
        </w:rPr>
        <w:t xml:space="preserve">. Its effectiveness and public support became clear after news spread that </w:t>
      </w:r>
      <w:proofErr w:type="spellStart"/>
      <w:r w:rsidR="000F4367" w:rsidRPr="005057ED">
        <w:rPr>
          <w:szCs w:val="18"/>
        </w:rPr>
        <w:t>Dront</w:t>
      </w:r>
      <w:proofErr w:type="spellEnd"/>
      <w:r w:rsidR="000F4367" w:rsidRPr="005057ED">
        <w:rPr>
          <w:szCs w:val="18"/>
        </w:rPr>
        <w:t xml:space="preserve"> had been labelled a “foreign agent” and given 300,000 rouble fine</w:t>
      </w:r>
      <w:r w:rsidR="004C549B">
        <w:rPr>
          <w:szCs w:val="18"/>
        </w:rPr>
        <w:t xml:space="preserve"> (around USD 4,800)</w:t>
      </w:r>
      <w:r w:rsidR="000F4367" w:rsidRPr="005057ED">
        <w:rPr>
          <w:szCs w:val="18"/>
        </w:rPr>
        <w:t xml:space="preserve">; people in </w:t>
      </w:r>
      <w:proofErr w:type="spellStart"/>
      <w:r w:rsidR="000F4367" w:rsidRPr="005057ED">
        <w:rPr>
          <w:szCs w:val="18"/>
        </w:rPr>
        <w:t>Nizhnii</w:t>
      </w:r>
      <w:proofErr w:type="spellEnd"/>
      <w:r w:rsidR="000F4367" w:rsidRPr="005057ED">
        <w:rPr>
          <w:szCs w:val="18"/>
        </w:rPr>
        <w:t xml:space="preserve"> Novgorod </w:t>
      </w:r>
      <w:r w:rsidR="00A701D3" w:rsidRPr="005057ED">
        <w:rPr>
          <w:szCs w:val="18"/>
        </w:rPr>
        <w:t xml:space="preserve">quickly </w:t>
      </w:r>
      <w:r w:rsidR="000F4367" w:rsidRPr="005057ED">
        <w:rPr>
          <w:szCs w:val="18"/>
        </w:rPr>
        <w:t>collected the money to support the organization. This support went beyond the financial</w:t>
      </w:r>
      <w:r w:rsidR="00A701D3" w:rsidRPr="005057ED">
        <w:rPr>
          <w:szCs w:val="18"/>
        </w:rPr>
        <w:t>; n</w:t>
      </w:r>
      <w:r w:rsidR="000F4367" w:rsidRPr="005057ED">
        <w:rPr>
          <w:szCs w:val="18"/>
        </w:rPr>
        <w:t>ot a single regional media outlet publishe</w:t>
      </w:r>
      <w:r w:rsidR="00356AA2">
        <w:rPr>
          <w:szCs w:val="18"/>
        </w:rPr>
        <w:t xml:space="preserve">d a negative article about them and volunteers continue to support their environmental work. </w:t>
      </w:r>
      <w:r w:rsidR="000F4367" w:rsidRPr="005057ED">
        <w:rPr>
          <w:szCs w:val="18"/>
        </w:rPr>
        <w:t xml:space="preserve"> </w:t>
      </w:r>
    </w:p>
    <w:p w14:paraId="59ABC99B" w14:textId="2EFE0ACA" w:rsidR="000F4367" w:rsidRPr="005057ED" w:rsidRDefault="000F4367" w:rsidP="000F4367">
      <w:pPr>
        <w:rPr>
          <w:szCs w:val="18"/>
        </w:rPr>
      </w:pPr>
      <w:r w:rsidRPr="005057ED">
        <w:rPr>
          <w:b/>
          <w:i/>
          <w:szCs w:val="18"/>
        </w:rPr>
        <w:t xml:space="preserve">“It means a lot. When you are walking down the street and a stranger stops you </w:t>
      </w:r>
      <w:r w:rsidR="00A701D3" w:rsidRPr="005057ED">
        <w:rPr>
          <w:b/>
          <w:i/>
          <w:szCs w:val="18"/>
        </w:rPr>
        <w:t>to ask</w:t>
      </w:r>
      <w:r w:rsidRPr="005057ED">
        <w:rPr>
          <w:b/>
          <w:i/>
          <w:szCs w:val="18"/>
        </w:rPr>
        <w:t xml:space="preserve"> how the organization i</w:t>
      </w:r>
      <w:r w:rsidR="00A701D3" w:rsidRPr="005057ED">
        <w:rPr>
          <w:b/>
          <w:i/>
          <w:szCs w:val="18"/>
        </w:rPr>
        <w:t>s doing and tells us to hold on..</w:t>
      </w:r>
      <w:r w:rsidRPr="005057ED">
        <w:rPr>
          <w:b/>
          <w:i/>
          <w:szCs w:val="18"/>
        </w:rPr>
        <w:t xml:space="preserve">.” </w:t>
      </w:r>
      <w:r w:rsidR="00B717D9" w:rsidRPr="00382CA9">
        <w:rPr>
          <w:rStyle w:val="FootnoteReference"/>
          <w:i/>
          <w:szCs w:val="18"/>
        </w:rPr>
        <w:footnoteReference w:id="45"/>
      </w:r>
      <w:r w:rsidRPr="005057ED">
        <w:rPr>
          <w:b/>
          <w:i/>
          <w:szCs w:val="18"/>
        </w:rPr>
        <w:br/>
      </w:r>
      <w:r w:rsidRPr="005057ED">
        <w:rPr>
          <w:szCs w:val="18"/>
        </w:rPr>
        <w:t xml:space="preserve">Askhat </w:t>
      </w:r>
      <w:proofErr w:type="spellStart"/>
      <w:r w:rsidRPr="005057ED">
        <w:rPr>
          <w:szCs w:val="18"/>
        </w:rPr>
        <w:t>Kaiumov</w:t>
      </w:r>
      <w:proofErr w:type="spellEnd"/>
      <w:r w:rsidRPr="005057ED">
        <w:rPr>
          <w:szCs w:val="18"/>
        </w:rPr>
        <w:t xml:space="preserve"> talking about the importan</w:t>
      </w:r>
      <w:r w:rsidR="00A701D3" w:rsidRPr="005057ED">
        <w:rPr>
          <w:szCs w:val="18"/>
        </w:rPr>
        <w:t>ce</w:t>
      </w:r>
      <w:r w:rsidRPr="005057ED">
        <w:rPr>
          <w:szCs w:val="18"/>
        </w:rPr>
        <w:t xml:space="preserve"> of public support. </w:t>
      </w:r>
    </w:p>
    <w:p w14:paraId="2E621388" w14:textId="77777777" w:rsidR="000F4367" w:rsidRPr="005057ED" w:rsidRDefault="000F4367" w:rsidP="000F4367">
      <w:pPr>
        <w:rPr>
          <w:szCs w:val="18"/>
        </w:rPr>
      </w:pPr>
      <w:r w:rsidRPr="005057ED">
        <w:rPr>
          <w:szCs w:val="18"/>
        </w:rPr>
        <w:t xml:space="preserve">Given the nature of </w:t>
      </w:r>
      <w:proofErr w:type="spellStart"/>
      <w:r w:rsidRPr="005057ED">
        <w:rPr>
          <w:szCs w:val="18"/>
        </w:rPr>
        <w:t>Dront</w:t>
      </w:r>
      <w:r w:rsidR="00A701D3" w:rsidRPr="005057ED">
        <w:rPr>
          <w:szCs w:val="18"/>
        </w:rPr>
        <w:t>’s</w:t>
      </w:r>
      <w:proofErr w:type="spellEnd"/>
      <w:r w:rsidR="00A701D3" w:rsidRPr="005057ED">
        <w:rPr>
          <w:szCs w:val="18"/>
        </w:rPr>
        <w:t xml:space="preserve"> work and it</w:t>
      </w:r>
      <w:r w:rsidRPr="005057ED">
        <w:rPr>
          <w:szCs w:val="18"/>
        </w:rPr>
        <w:t xml:space="preserve">s popularity, the reasons behind the decision to label it a “foreign agent” are revealing of the atmosphere in which NGOs in Russia are having to work. </w:t>
      </w:r>
    </w:p>
    <w:p w14:paraId="0394022E" w14:textId="73E543D9" w:rsidR="000F4367" w:rsidRPr="005057ED" w:rsidRDefault="000F4367" w:rsidP="000F4367">
      <w:pPr>
        <w:rPr>
          <w:szCs w:val="18"/>
        </w:rPr>
      </w:pPr>
      <w:r w:rsidRPr="005057ED">
        <w:rPr>
          <w:szCs w:val="18"/>
        </w:rPr>
        <w:t xml:space="preserve">The Ministry of Justice inspection that led to </w:t>
      </w:r>
      <w:proofErr w:type="spellStart"/>
      <w:r w:rsidRPr="005057ED">
        <w:rPr>
          <w:szCs w:val="18"/>
        </w:rPr>
        <w:t>Dront’s</w:t>
      </w:r>
      <w:proofErr w:type="spellEnd"/>
      <w:r w:rsidRPr="005057ED">
        <w:rPr>
          <w:szCs w:val="18"/>
        </w:rPr>
        <w:t xml:space="preserve"> inclusion on the list was prompted by a letter from</w:t>
      </w:r>
      <w:r w:rsidR="00A701D3" w:rsidRPr="005057ED">
        <w:rPr>
          <w:szCs w:val="18"/>
        </w:rPr>
        <w:t xml:space="preserve"> Roman </w:t>
      </w:r>
      <w:proofErr w:type="spellStart"/>
      <w:r w:rsidR="00A701D3" w:rsidRPr="005057ED">
        <w:rPr>
          <w:szCs w:val="18"/>
        </w:rPr>
        <w:t>Zykov</w:t>
      </w:r>
      <w:proofErr w:type="spellEnd"/>
      <w:r w:rsidR="00A701D3" w:rsidRPr="005057ED">
        <w:rPr>
          <w:szCs w:val="18"/>
        </w:rPr>
        <w:t>,</w:t>
      </w:r>
      <w:r w:rsidRPr="005057ED">
        <w:rPr>
          <w:szCs w:val="18"/>
        </w:rPr>
        <w:t xml:space="preserve"> the leader of the </w:t>
      </w:r>
      <w:r w:rsidR="0060105C">
        <w:rPr>
          <w:szCs w:val="18"/>
        </w:rPr>
        <w:t xml:space="preserve">local group of the so-called </w:t>
      </w:r>
      <w:r w:rsidRPr="005057ED">
        <w:rPr>
          <w:szCs w:val="18"/>
        </w:rPr>
        <w:t>National Liberation Movement (</w:t>
      </w:r>
      <w:proofErr w:type="spellStart"/>
      <w:r w:rsidRPr="005057ED">
        <w:t>Natsionalno-osvoboditelnoe</w:t>
      </w:r>
      <w:proofErr w:type="spellEnd"/>
      <w:r w:rsidRPr="005057ED">
        <w:t xml:space="preserve"> </w:t>
      </w:r>
      <w:proofErr w:type="spellStart"/>
      <w:r w:rsidRPr="005057ED">
        <w:t>Dvizhenie</w:t>
      </w:r>
      <w:proofErr w:type="spellEnd"/>
      <w:r w:rsidRPr="005057ED">
        <w:rPr>
          <w:szCs w:val="18"/>
        </w:rPr>
        <w:t>, NOD</w:t>
      </w:r>
      <w:r w:rsidR="00A701D3" w:rsidRPr="005057ED">
        <w:rPr>
          <w:szCs w:val="18"/>
        </w:rPr>
        <w:t>)</w:t>
      </w:r>
      <w:r w:rsidRPr="005057ED">
        <w:rPr>
          <w:szCs w:val="18"/>
        </w:rPr>
        <w:t xml:space="preserve">. </w:t>
      </w:r>
      <w:r w:rsidRPr="005057ED">
        <w:t xml:space="preserve">NOD was set up by State Duma Deputy </w:t>
      </w:r>
      <w:proofErr w:type="spellStart"/>
      <w:r w:rsidRPr="005057ED">
        <w:t>Yvgeniy</w:t>
      </w:r>
      <w:proofErr w:type="spellEnd"/>
      <w:r w:rsidRPr="005057ED">
        <w:t xml:space="preserve"> </w:t>
      </w:r>
      <w:proofErr w:type="spellStart"/>
      <w:r w:rsidRPr="005057ED">
        <w:t>Fedorov</w:t>
      </w:r>
      <w:proofErr w:type="spellEnd"/>
      <w:r w:rsidRPr="005057ED">
        <w:t xml:space="preserve"> </w:t>
      </w:r>
      <w:r w:rsidR="00BE78D3" w:rsidRPr="00FC5D4C">
        <w:t>“to restore Russia’s national sovereignty” and in support of “National leader Putin”.</w:t>
      </w:r>
      <w:r w:rsidR="00BE78D3">
        <w:t xml:space="preserve"> </w:t>
      </w:r>
      <w:r w:rsidR="00E96BBA">
        <w:rPr>
          <w:rStyle w:val="FootnoteReference"/>
        </w:rPr>
        <w:footnoteReference w:id="46"/>
      </w:r>
      <w:r w:rsidR="00BE78D3">
        <w:t xml:space="preserve">It </w:t>
      </w:r>
      <w:r w:rsidRPr="005057ED">
        <w:t xml:space="preserve">is </w:t>
      </w:r>
      <w:r w:rsidRPr="005057ED">
        <w:lastRenderedPageBreak/>
        <w:t>notorious for its pickets of NGO</w:t>
      </w:r>
      <w:r w:rsidR="002C5541">
        <w:t>s</w:t>
      </w:r>
      <w:r w:rsidRPr="005057ED">
        <w:t xml:space="preserve"> offices and attacks on civil society activists, which it characterizes as “the </w:t>
      </w:r>
      <w:r w:rsidR="00224392">
        <w:t>fifth column</w:t>
      </w:r>
      <w:r w:rsidRPr="005057ED">
        <w:t>”.</w:t>
      </w:r>
      <w:r w:rsidR="000455E3" w:rsidRPr="000455E3">
        <w:rPr>
          <w:rStyle w:val="FootnoteReference"/>
        </w:rPr>
        <w:t xml:space="preserve"> </w:t>
      </w:r>
      <w:r w:rsidR="000455E3">
        <w:rPr>
          <w:rStyle w:val="FootnoteReference"/>
        </w:rPr>
        <w:footnoteReference w:id="47"/>
      </w:r>
      <w:r w:rsidRPr="005057ED">
        <w:t xml:space="preserve"> </w:t>
      </w:r>
      <w:r w:rsidR="00A701D3" w:rsidRPr="005057ED">
        <w:rPr>
          <w:szCs w:val="18"/>
        </w:rPr>
        <w:t xml:space="preserve">Roman </w:t>
      </w:r>
      <w:proofErr w:type="spellStart"/>
      <w:r w:rsidR="00A701D3" w:rsidRPr="005057ED">
        <w:rPr>
          <w:szCs w:val="18"/>
        </w:rPr>
        <w:t>Zykov</w:t>
      </w:r>
      <w:proofErr w:type="spellEnd"/>
      <w:r w:rsidRPr="005057ED">
        <w:rPr>
          <w:szCs w:val="18"/>
        </w:rPr>
        <w:t xml:space="preserve"> stated that organizations such as </w:t>
      </w:r>
      <w:proofErr w:type="spellStart"/>
      <w:r w:rsidRPr="005057ED">
        <w:rPr>
          <w:szCs w:val="18"/>
        </w:rPr>
        <w:t>Dront</w:t>
      </w:r>
      <w:proofErr w:type="spellEnd"/>
      <w:r w:rsidRPr="005057ED">
        <w:rPr>
          <w:szCs w:val="18"/>
        </w:rPr>
        <w:t xml:space="preserve"> “criticize current legislation and suggest amendment</w:t>
      </w:r>
      <w:r w:rsidR="00A701D3" w:rsidRPr="005057ED">
        <w:rPr>
          <w:szCs w:val="18"/>
        </w:rPr>
        <w:t>s</w:t>
      </w:r>
      <w:r w:rsidRPr="005057ED">
        <w:rPr>
          <w:szCs w:val="18"/>
        </w:rPr>
        <w:t>, organize or take part in public mass events, try to influence state bodies in order to change policy by collecting signatures, sending petitions and making complaints and receive foreign funding.”</w:t>
      </w:r>
      <w:r w:rsidR="006D7DE7">
        <w:rPr>
          <w:rStyle w:val="FootnoteReference"/>
          <w:szCs w:val="18"/>
        </w:rPr>
        <w:footnoteReference w:id="48"/>
      </w:r>
      <w:r w:rsidRPr="005057ED">
        <w:rPr>
          <w:szCs w:val="18"/>
        </w:rPr>
        <w:t xml:space="preserve"> The word “criticism” seems to be key. As </w:t>
      </w:r>
      <w:proofErr w:type="spellStart"/>
      <w:r w:rsidRPr="005057ED">
        <w:rPr>
          <w:szCs w:val="18"/>
        </w:rPr>
        <w:t>Dront’s</w:t>
      </w:r>
      <w:proofErr w:type="spellEnd"/>
      <w:r w:rsidRPr="005057ED">
        <w:rPr>
          <w:szCs w:val="18"/>
        </w:rPr>
        <w:t xml:space="preserve"> Askhat </w:t>
      </w:r>
      <w:proofErr w:type="spellStart"/>
      <w:r w:rsidRPr="005057ED">
        <w:rPr>
          <w:szCs w:val="18"/>
        </w:rPr>
        <w:t>Kaiumov</w:t>
      </w:r>
      <w:proofErr w:type="spellEnd"/>
      <w:r w:rsidRPr="005057ED">
        <w:rPr>
          <w:szCs w:val="18"/>
        </w:rPr>
        <w:t xml:space="preserve"> told Amnesty International: </w:t>
      </w:r>
    </w:p>
    <w:p w14:paraId="602453E9" w14:textId="7E9C796C" w:rsidR="000F4367" w:rsidRPr="005057ED" w:rsidRDefault="000F4367" w:rsidP="000F4367">
      <w:pPr>
        <w:rPr>
          <w:b/>
          <w:i/>
          <w:szCs w:val="18"/>
        </w:rPr>
      </w:pPr>
      <w:r w:rsidRPr="005057ED">
        <w:rPr>
          <w:b/>
          <w:i/>
          <w:szCs w:val="18"/>
        </w:rPr>
        <w:t xml:space="preserve">“Many officials perceive the words ‘you are not right’ as a personal insult. We have a whole group of officials who think they can’t be wrong. It doesn’t matter which political force is in power: we will criticize it all the same if the environment is at risk.  We are not in opposition to this government – we are saving the world.” </w:t>
      </w:r>
      <w:r w:rsidR="006D7DE7">
        <w:rPr>
          <w:rStyle w:val="FootnoteReference"/>
          <w:b/>
          <w:i/>
          <w:szCs w:val="18"/>
        </w:rPr>
        <w:footnoteReference w:id="49"/>
      </w:r>
    </w:p>
    <w:p w14:paraId="6CB3EA22" w14:textId="09236822" w:rsidR="000F4367" w:rsidRPr="005057ED" w:rsidRDefault="000F4367" w:rsidP="000F4367">
      <w:pPr>
        <w:rPr>
          <w:szCs w:val="18"/>
        </w:rPr>
      </w:pPr>
      <w:r w:rsidRPr="005057ED">
        <w:rPr>
          <w:szCs w:val="18"/>
        </w:rPr>
        <w:t xml:space="preserve">Indeed, any form of criticism appears to be viewed as “political activity” and the </w:t>
      </w:r>
      <w:r w:rsidR="00A701D3" w:rsidRPr="005057ED">
        <w:rPr>
          <w:szCs w:val="18"/>
        </w:rPr>
        <w:t xml:space="preserve">“foreign agents” law </w:t>
      </w:r>
      <w:r w:rsidRPr="005057ED">
        <w:rPr>
          <w:szCs w:val="18"/>
        </w:rPr>
        <w:t>is proving an effective mechanism in the hands of the authorities for silencing their critics. This affects a whole range of NGOs, but in the context of environmental issues, equating foreign funding with “foreign agents” is particularly problemati</w:t>
      </w:r>
      <w:r w:rsidR="001D3B71">
        <w:rPr>
          <w:szCs w:val="18"/>
        </w:rPr>
        <w:t>c</w:t>
      </w:r>
      <w:r w:rsidR="007E3EC2">
        <w:rPr>
          <w:szCs w:val="18"/>
        </w:rPr>
        <w:t xml:space="preserve"> as explained by Askhat </w:t>
      </w:r>
      <w:proofErr w:type="spellStart"/>
      <w:r w:rsidR="007E3EC2">
        <w:rPr>
          <w:szCs w:val="18"/>
        </w:rPr>
        <w:t>Kaiumov</w:t>
      </w:r>
      <w:proofErr w:type="spellEnd"/>
      <w:r w:rsidR="007E3EC2">
        <w:rPr>
          <w:szCs w:val="18"/>
        </w:rPr>
        <w:t>:</w:t>
      </w:r>
    </w:p>
    <w:p w14:paraId="4D2A080C" w14:textId="7BD46AFD" w:rsidR="000F4367" w:rsidRPr="005057ED" w:rsidRDefault="000F4367" w:rsidP="000F4367">
      <w:pPr>
        <w:rPr>
          <w:szCs w:val="18"/>
        </w:rPr>
      </w:pPr>
      <w:r w:rsidRPr="005057ED">
        <w:rPr>
          <w:b/>
          <w:i/>
          <w:szCs w:val="18"/>
        </w:rPr>
        <w:t>“A lot of funds are allocated by foreign charities [who] understand that the world is small and if the environmental situation in Russia does not improve, sooner or later it will affect the environment in their own country.”</w:t>
      </w:r>
      <w:r w:rsidR="006D7DE7" w:rsidRPr="00324EDC">
        <w:rPr>
          <w:rStyle w:val="FootnoteReference"/>
          <w:i/>
          <w:szCs w:val="18"/>
        </w:rPr>
        <w:footnoteReference w:id="50"/>
      </w:r>
    </w:p>
    <w:p w14:paraId="60838B33" w14:textId="4E1C6CA6" w:rsidR="000F4367" w:rsidRPr="005057ED" w:rsidRDefault="000F4367" w:rsidP="000F4367">
      <w:pPr>
        <w:rPr>
          <w:szCs w:val="18"/>
        </w:rPr>
      </w:pPr>
      <w:r w:rsidRPr="005057ED">
        <w:rPr>
          <w:szCs w:val="18"/>
        </w:rPr>
        <w:t xml:space="preserve">Being classified as a “foreign agent” has had serious negative consequences for </w:t>
      </w:r>
      <w:proofErr w:type="spellStart"/>
      <w:r w:rsidRPr="005057ED">
        <w:rPr>
          <w:szCs w:val="18"/>
        </w:rPr>
        <w:t>Dront’s</w:t>
      </w:r>
      <w:proofErr w:type="spellEnd"/>
      <w:r w:rsidRPr="005057ED">
        <w:rPr>
          <w:szCs w:val="18"/>
        </w:rPr>
        <w:t xml:space="preserve"> work. In 2015 several large Russian companies stopped funding a number of projects, including one to introduce houseplants known for their anti-germ properties into kindergartens</w:t>
      </w:r>
      <w:r w:rsidR="00593789">
        <w:rPr>
          <w:szCs w:val="18"/>
        </w:rPr>
        <w:t xml:space="preserve"> in </w:t>
      </w:r>
      <w:proofErr w:type="spellStart"/>
      <w:r w:rsidR="00593789">
        <w:rPr>
          <w:szCs w:val="18"/>
        </w:rPr>
        <w:t>Nizhnii</w:t>
      </w:r>
      <w:proofErr w:type="spellEnd"/>
      <w:r w:rsidR="00593789">
        <w:rPr>
          <w:szCs w:val="18"/>
        </w:rPr>
        <w:t xml:space="preserve"> Novgorod Region</w:t>
      </w:r>
      <w:r w:rsidRPr="005057ED">
        <w:rPr>
          <w:szCs w:val="18"/>
        </w:rPr>
        <w:t xml:space="preserve">. </w:t>
      </w:r>
    </w:p>
    <w:p w14:paraId="31801160" w14:textId="5B1584F6" w:rsidR="0076323D" w:rsidRDefault="000F4367" w:rsidP="005E46F9">
      <w:pPr>
        <w:rPr>
          <w:szCs w:val="18"/>
        </w:rPr>
      </w:pPr>
      <w:r w:rsidRPr="005057ED">
        <w:rPr>
          <w:szCs w:val="18"/>
        </w:rPr>
        <w:t xml:space="preserve">On </w:t>
      </w:r>
      <w:r w:rsidR="00A62F93">
        <w:rPr>
          <w:szCs w:val="18"/>
        </w:rPr>
        <w:t>1</w:t>
      </w:r>
      <w:r w:rsidRPr="005057ED">
        <w:rPr>
          <w:szCs w:val="18"/>
        </w:rPr>
        <w:t xml:space="preserve"> February 2016, </w:t>
      </w:r>
      <w:r w:rsidR="001B100D">
        <w:rPr>
          <w:szCs w:val="18"/>
        </w:rPr>
        <w:t xml:space="preserve">members of the organization </w:t>
      </w:r>
      <w:r w:rsidRPr="005057ED">
        <w:rPr>
          <w:szCs w:val="18"/>
        </w:rPr>
        <w:t xml:space="preserve">decided to temporarily suspend the activity of </w:t>
      </w:r>
      <w:proofErr w:type="spellStart"/>
      <w:r w:rsidR="001B100D">
        <w:rPr>
          <w:szCs w:val="18"/>
        </w:rPr>
        <w:t>Dront</w:t>
      </w:r>
      <w:proofErr w:type="spellEnd"/>
      <w:r w:rsidR="001B100D">
        <w:rPr>
          <w:szCs w:val="18"/>
        </w:rPr>
        <w:t xml:space="preserve"> </w:t>
      </w:r>
      <w:r w:rsidRPr="005057ED">
        <w:rPr>
          <w:szCs w:val="18"/>
        </w:rPr>
        <w:t xml:space="preserve">until it is removed from the “foreign agents” list and to continue working as an unregistered public movement. In December 2015, after their attempt to challenge the “foreign agent” status in the Russian courts failed, </w:t>
      </w:r>
      <w:proofErr w:type="spellStart"/>
      <w:r w:rsidRPr="005057ED">
        <w:rPr>
          <w:szCs w:val="18"/>
        </w:rPr>
        <w:t>Dront</w:t>
      </w:r>
      <w:proofErr w:type="spellEnd"/>
      <w:r w:rsidRPr="005057ED">
        <w:rPr>
          <w:szCs w:val="18"/>
        </w:rPr>
        <w:t xml:space="preserve"> took its case to the European Court of Human Rights. </w:t>
      </w:r>
      <w:r w:rsidR="008E7772">
        <w:rPr>
          <w:szCs w:val="18"/>
        </w:rPr>
        <w:t>The case</w:t>
      </w:r>
      <w:r w:rsidR="000A55FF">
        <w:rPr>
          <w:szCs w:val="18"/>
        </w:rPr>
        <w:t xml:space="preserve"> remained pending at the time of writing. </w:t>
      </w:r>
    </w:p>
    <w:p w14:paraId="3A528DF5" w14:textId="21DFED30" w:rsidR="00593789" w:rsidRDefault="004D78F1" w:rsidP="005E46F9">
      <w:pPr>
        <w:rPr>
          <w:szCs w:val="18"/>
        </w:rPr>
      </w:pPr>
      <w:r w:rsidRPr="004D78F1">
        <w:rPr>
          <w:szCs w:val="18"/>
        </w:rPr>
        <w:t>It is symbolic that the organization was named after a</w:t>
      </w:r>
      <w:r w:rsidR="00DF5F50">
        <w:rPr>
          <w:szCs w:val="18"/>
        </w:rPr>
        <w:t xml:space="preserve">n extinct </w:t>
      </w:r>
      <w:r w:rsidRPr="004D78F1">
        <w:rPr>
          <w:szCs w:val="18"/>
        </w:rPr>
        <w:t>bird</w:t>
      </w:r>
      <w:r w:rsidR="00B40E1E">
        <w:rPr>
          <w:szCs w:val="18"/>
        </w:rPr>
        <w:t xml:space="preserve">: the </w:t>
      </w:r>
      <w:r w:rsidRPr="004D78F1">
        <w:rPr>
          <w:szCs w:val="18"/>
        </w:rPr>
        <w:t>Dodo (</w:t>
      </w:r>
      <w:proofErr w:type="spellStart"/>
      <w:r w:rsidRPr="004D78F1">
        <w:rPr>
          <w:szCs w:val="18"/>
        </w:rPr>
        <w:t>Dront</w:t>
      </w:r>
      <w:proofErr w:type="spellEnd"/>
      <w:r w:rsidRPr="004D78F1">
        <w:rPr>
          <w:szCs w:val="18"/>
        </w:rPr>
        <w:t xml:space="preserve">). </w:t>
      </w:r>
    </w:p>
    <w:p w14:paraId="2CB8CBF4" w14:textId="77777777" w:rsidR="00026A2B" w:rsidRDefault="00026A2B" w:rsidP="005E46F9">
      <w:pPr>
        <w:rPr>
          <w:szCs w:val="18"/>
        </w:rPr>
      </w:pPr>
    </w:p>
    <w:p w14:paraId="48751FD0" w14:textId="77777777" w:rsidR="00026A2B" w:rsidRPr="005057ED" w:rsidRDefault="00026A2B" w:rsidP="005E46F9">
      <w:pPr>
        <w:rPr>
          <w:szCs w:val="18"/>
        </w:rPr>
      </w:pPr>
    </w:p>
    <w:p w14:paraId="19274E4B" w14:textId="77777777" w:rsidR="000B7EC6" w:rsidRPr="005057ED" w:rsidRDefault="00672FB9" w:rsidP="00CE62DA">
      <w:pPr>
        <w:pStyle w:val="Heading2"/>
        <w:rPr>
          <w:szCs w:val="18"/>
        </w:rPr>
      </w:pPr>
      <w:r w:rsidRPr="005057ED">
        <w:t>2</w:t>
      </w:r>
      <w:r w:rsidR="00AD0EFF" w:rsidRPr="005057ED">
        <w:t xml:space="preserve">.  Preserving historical memory, developing academic research </w:t>
      </w:r>
    </w:p>
    <w:p w14:paraId="13F3527D" w14:textId="3564AC94" w:rsidR="00A16272" w:rsidRPr="005057ED" w:rsidRDefault="009A0922" w:rsidP="008004FC">
      <w:pPr>
        <w:rPr>
          <w:szCs w:val="18"/>
        </w:rPr>
      </w:pPr>
      <w:r w:rsidRPr="005057ED">
        <w:rPr>
          <w:szCs w:val="18"/>
        </w:rPr>
        <w:t xml:space="preserve">The “foreign agents” law clearly states </w:t>
      </w:r>
      <w:r w:rsidR="00207797" w:rsidRPr="005057ED">
        <w:rPr>
          <w:szCs w:val="18"/>
        </w:rPr>
        <w:t xml:space="preserve">that “scientific activity, cultural activity” </w:t>
      </w:r>
      <w:r w:rsidRPr="005057ED">
        <w:rPr>
          <w:szCs w:val="18"/>
        </w:rPr>
        <w:t>should</w:t>
      </w:r>
      <w:r w:rsidR="00207797" w:rsidRPr="005057ED">
        <w:rPr>
          <w:szCs w:val="18"/>
        </w:rPr>
        <w:t xml:space="preserve"> not be classified as political activity.</w:t>
      </w:r>
      <w:r w:rsidR="000455E3" w:rsidRPr="000455E3">
        <w:rPr>
          <w:rStyle w:val="FootnoteReference"/>
          <w:szCs w:val="18"/>
        </w:rPr>
        <w:t xml:space="preserve"> </w:t>
      </w:r>
      <w:r w:rsidR="000455E3">
        <w:rPr>
          <w:rStyle w:val="FootnoteReference"/>
          <w:szCs w:val="18"/>
        </w:rPr>
        <w:footnoteReference w:id="51"/>
      </w:r>
      <w:r w:rsidR="00207797" w:rsidRPr="005057ED">
        <w:rPr>
          <w:szCs w:val="18"/>
        </w:rPr>
        <w:t xml:space="preserve"> </w:t>
      </w:r>
      <w:r w:rsidRPr="005057ED">
        <w:rPr>
          <w:szCs w:val="18"/>
        </w:rPr>
        <w:t>However</w:t>
      </w:r>
      <w:r w:rsidR="00207797" w:rsidRPr="005057ED">
        <w:rPr>
          <w:szCs w:val="18"/>
        </w:rPr>
        <w:t>,</w:t>
      </w:r>
      <w:r w:rsidR="002F0B85" w:rsidRPr="005057ED">
        <w:rPr>
          <w:szCs w:val="18"/>
        </w:rPr>
        <w:t xml:space="preserve"> </w:t>
      </w:r>
      <w:r w:rsidR="001345E1" w:rsidRPr="005057ED">
        <w:rPr>
          <w:szCs w:val="18"/>
        </w:rPr>
        <w:t xml:space="preserve">at least </w:t>
      </w:r>
      <w:r w:rsidR="005275A0">
        <w:rPr>
          <w:szCs w:val="18"/>
        </w:rPr>
        <w:t xml:space="preserve">ten </w:t>
      </w:r>
      <w:r w:rsidR="001345E1" w:rsidRPr="005057ED">
        <w:rPr>
          <w:szCs w:val="18"/>
        </w:rPr>
        <w:t>NGOs working for the promotion of science and education</w:t>
      </w:r>
      <w:r w:rsidR="009B5B87">
        <w:rPr>
          <w:szCs w:val="18"/>
        </w:rPr>
        <w:t xml:space="preserve"> and engaged in research</w:t>
      </w:r>
      <w:r w:rsidR="001345E1" w:rsidRPr="005057ED">
        <w:rPr>
          <w:szCs w:val="18"/>
        </w:rPr>
        <w:t xml:space="preserve">, </w:t>
      </w:r>
      <w:r w:rsidR="00646E71" w:rsidRPr="009B5B87">
        <w:rPr>
          <w:szCs w:val="18"/>
        </w:rPr>
        <w:t xml:space="preserve">six </w:t>
      </w:r>
      <w:r w:rsidR="00B55600" w:rsidRPr="009B5B87">
        <w:rPr>
          <w:szCs w:val="18"/>
        </w:rPr>
        <w:t>e</w:t>
      </w:r>
      <w:r w:rsidR="00B55600" w:rsidRPr="005057ED">
        <w:rPr>
          <w:szCs w:val="18"/>
        </w:rPr>
        <w:t xml:space="preserve">ducational </w:t>
      </w:r>
      <w:r w:rsidR="001345E1" w:rsidRPr="005057ED">
        <w:rPr>
          <w:szCs w:val="18"/>
        </w:rPr>
        <w:t xml:space="preserve">organizations </w:t>
      </w:r>
      <w:r w:rsidR="00B55600" w:rsidRPr="005057ED">
        <w:rPr>
          <w:szCs w:val="18"/>
        </w:rPr>
        <w:t>speciali</w:t>
      </w:r>
      <w:r w:rsidRPr="005057ED">
        <w:rPr>
          <w:szCs w:val="18"/>
        </w:rPr>
        <w:t>z</w:t>
      </w:r>
      <w:r w:rsidR="00B55600" w:rsidRPr="005057ED">
        <w:rPr>
          <w:szCs w:val="18"/>
        </w:rPr>
        <w:t xml:space="preserve">ing </w:t>
      </w:r>
      <w:r w:rsidRPr="005057ED">
        <w:rPr>
          <w:szCs w:val="18"/>
        </w:rPr>
        <w:t>i</w:t>
      </w:r>
      <w:r w:rsidR="00B55600" w:rsidRPr="005057ED">
        <w:rPr>
          <w:szCs w:val="18"/>
        </w:rPr>
        <w:t xml:space="preserve">n </w:t>
      </w:r>
      <w:r w:rsidR="00A67FB1" w:rsidRPr="005057ED">
        <w:rPr>
          <w:szCs w:val="18"/>
        </w:rPr>
        <w:t xml:space="preserve">preserving the memory of the victims of </w:t>
      </w:r>
      <w:r w:rsidRPr="005057ED">
        <w:rPr>
          <w:szCs w:val="18"/>
        </w:rPr>
        <w:t>Stalinist repression</w:t>
      </w:r>
      <w:r w:rsidR="00CC7130" w:rsidRPr="005057ED">
        <w:rPr>
          <w:szCs w:val="18"/>
        </w:rPr>
        <w:t xml:space="preserve"> </w:t>
      </w:r>
      <w:r w:rsidR="00B55600" w:rsidRPr="005057ED">
        <w:rPr>
          <w:szCs w:val="18"/>
        </w:rPr>
        <w:t xml:space="preserve">and even </w:t>
      </w:r>
      <w:r w:rsidRPr="008F0D0D">
        <w:rPr>
          <w:szCs w:val="18"/>
        </w:rPr>
        <w:t>a</w:t>
      </w:r>
      <w:r w:rsidR="00B55600" w:rsidRPr="008F0D0D">
        <w:rPr>
          <w:szCs w:val="18"/>
        </w:rPr>
        <w:t xml:space="preserve"> photo club</w:t>
      </w:r>
      <w:r w:rsidR="00B55600" w:rsidRPr="005057ED">
        <w:rPr>
          <w:szCs w:val="18"/>
        </w:rPr>
        <w:t xml:space="preserve"> </w:t>
      </w:r>
      <w:r w:rsidR="00207797" w:rsidRPr="005057ED">
        <w:rPr>
          <w:szCs w:val="18"/>
        </w:rPr>
        <w:t>have been labelled “foreign agents”</w:t>
      </w:r>
      <w:r w:rsidR="00E85DF8">
        <w:rPr>
          <w:rStyle w:val="FootnoteReference"/>
          <w:szCs w:val="18"/>
        </w:rPr>
        <w:footnoteReference w:id="52"/>
      </w:r>
      <w:r w:rsidRPr="005057ED">
        <w:rPr>
          <w:szCs w:val="18"/>
        </w:rPr>
        <w:t>. Appealing against their inclusion on the list has been largely unsuccessful, with the result that the NGOs have</w:t>
      </w:r>
      <w:r w:rsidR="00207797" w:rsidRPr="005057ED">
        <w:rPr>
          <w:szCs w:val="18"/>
        </w:rPr>
        <w:t xml:space="preserve"> had to close </w:t>
      </w:r>
      <w:r w:rsidRPr="005057ED">
        <w:rPr>
          <w:szCs w:val="18"/>
        </w:rPr>
        <w:t xml:space="preserve">down, suspend their activities </w:t>
      </w:r>
      <w:r w:rsidR="00207797" w:rsidRPr="005057ED">
        <w:rPr>
          <w:szCs w:val="18"/>
        </w:rPr>
        <w:t>or reorgani</w:t>
      </w:r>
      <w:r w:rsidRPr="005057ED">
        <w:rPr>
          <w:szCs w:val="18"/>
        </w:rPr>
        <w:t>z</w:t>
      </w:r>
      <w:r w:rsidR="00207797" w:rsidRPr="005057ED">
        <w:rPr>
          <w:szCs w:val="18"/>
        </w:rPr>
        <w:t>e.</w:t>
      </w:r>
    </w:p>
    <w:p w14:paraId="78B04492" w14:textId="4475E596" w:rsidR="00E44981" w:rsidRPr="005057ED" w:rsidRDefault="00E9685C" w:rsidP="008004FC">
      <w:pPr>
        <w:rPr>
          <w:szCs w:val="18"/>
        </w:rPr>
      </w:pPr>
      <w:r w:rsidRPr="005057ED">
        <w:rPr>
          <w:szCs w:val="18"/>
        </w:rPr>
        <w:t>The</w:t>
      </w:r>
      <w:r w:rsidR="00207797" w:rsidRPr="005057ED">
        <w:rPr>
          <w:szCs w:val="18"/>
        </w:rPr>
        <w:t xml:space="preserve"> </w:t>
      </w:r>
      <w:proofErr w:type="spellStart"/>
      <w:r w:rsidR="00207797" w:rsidRPr="005057ED">
        <w:rPr>
          <w:b/>
          <w:szCs w:val="18"/>
        </w:rPr>
        <w:t>Dinasti</w:t>
      </w:r>
      <w:r w:rsidR="007E3EC2">
        <w:rPr>
          <w:b/>
          <w:szCs w:val="18"/>
        </w:rPr>
        <w:t>i</w:t>
      </w:r>
      <w:r w:rsidR="00207797" w:rsidRPr="005057ED">
        <w:rPr>
          <w:b/>
          <w:szCs w:val="18"/>
        </w:rPr>
        <w:t>a</w:t>
      </w:r>
      <w:proofErr w:type="spellEnd"/>
      <w:r w:rsidR="00207797" w:rsidRPr="005057ED">
        <w:rPr>
          <w:b/>
          <w:szCs w:val="18"/>
        </w:rPr>
        <w:t xml:space="preserve"> (</w:t>
      </w:r>
      <w:r w:rsidR="00207797" w:rsidRPr="005057ED">
        <w:rPr>
          <w:szCs w:val="18"/>
        </w:rPr>
        <w:t>Dynasty)</w:t>
      </w:r>
      <w:r w:rsidR="00207797" w:rsidRPr="005057ED">
        <w:rPr>
          <w:b/>
          <w:szCs w:val="18"/>
        </w:rPr>
        <w:t xml:space="preserve"> Foundation</w:t>
      </w:r>
      <w:r w:rsidR="00CC7130" w:rsidRPr="005057ED">
        <w:rPr>
          <w:szCs w:val="18"/>
        </w:rPr>
        <w:t>, for example,</w:t>
      </w:r>
      <w:r w:rsidR="00207797" w:rsidRPr="005057ED">
        <w:rPr>
          <w:szCs w:val="18"/>
        </w:rPr>
        <w:t xml:space="preserve"> </w:t>
      </w:r>
      <w:r w:rsidR="000D12CA" w:rsidRPr="005057ED">
        <w:rPr>
          <w:szCs w:val="18"/>
        </w:rPr>
        <w:t xml:space="preserve">was created in 2002 by </w:t>
      </w:r>
      <w:r w:rsidR="009A0F71" w:rsidRPr="005057ED">
        <w:rPr>
          <w:szCs w:val="18"/>
        </w:rPr>
        <w:t>Russian business</w:t>
      </w:r>
      <w:r w:rsidR="007E3EC2">
        <w:rPr>
          <w:szCs w:val="18"/>
        </w:rPr>
        <w:t>person</w:t>
      </w:r>
      <w:r w:rsidR="009A0F71" w:rsidRPr="005057ED">
        <w:rPr>
          <w:szCs w:val="18"/>
        </w:rPr>
        <w:t xml:space="preserve"> </w:t>
      </w:r>
      <w:r w:rsidR="000D12CA" w:rsidRPr="005057ED">
        <w:rPr>
          <w:szCs w:val="18"/>
        </w:rPr>
        <w:t xml:space="preserve">Dmitry </w:t>
      </w:r>
      <w:proofErr w:type="spellStart"/>
      <w:r w:rsidR="000D12CA" w:rsidRPr="005057ED">
        <w:rPr>
          <w:szCs w:val="18"/>
        </w:rPr>
        <w:t>Zimin</w:t>
      </w:r>
      <w:proofErr w:type="spellEnd"/>
      <w:r w:rsidRPr="005057ED">
        <w:rPr>
          <w:szCs w:val="18"/>
        </w:rPr>
        <w:t xml:space="preserve"> to support </w:t>
      </w:r>
      <w:r w:rsidR="000D12CA" w:rsidRPr="005057ED">
        <w:rPr>
          <w:szCs w:val="18"/>
        </w:rPr>
        <w:t xml:space="preserve">science </w:t>
      </w:r>
      <w:r w:rsidR="00AF0ADE" w:rsidRPr="005057ED">
        <w:rPr>
          <w:szCs w:val="18"/>
        </w:rPr>
        <w:t xml:space="preserve">and education </w:t>
      </w:r>
      <w:r w:rsidR="000D12CA" w:rsidRPr="005057ED">
        <w:rPr>
          <w:szCs w:val="18"/>
        </w:rPr>
        <w:t xml:space="preserve">in Russia, including through scholarships and grants to </w:t>
      </w:r>
      <w:r w:rsidR="0010348A" w:rsidRPr="005057ED">
        <w:rPr>
          <w:szCs w:val="18"/>
        </w:rPr>
        <w:t xml:space="preserve">graduate </w:t>
      </w:r>
      <w:r w:rsidR="000D12CA" w:rsidRPr="005057ED">
        <w:rPr>
          <w:szCs w:val="18"/>
        </w:rPr>
        <w:t xml:space="preserve">students, PhD students and researchers. </w:t>
      </w:r>
      <w:r w:rsidR="002118CD">
        <w:rPr>
          <w:szCs w:val="18"/>
        </w:rPr>
        <w:t>Th</w:t>
      </w:r>
      <w:r w:rsidR="008D0BA3">
        <w:rPr>
          <w:szCs w:val="18"/>
        </w:rPr>
        <w:t xml:space="preserve">is support was provided </w:t>
      </w:r>
      <w:r w:rsidR="002118CD">
        <w:rPr>
          <w:szCs w:val="18"/>
        </w:rPr>
        <w:t xml:space="preserve">from Dmitry </w:t>
      </w:r>
      <w:proofErr w:type="spellStart"/>
      <w:r w:rsidR="002118CD">
        <w:rPr>
          <w:szCs w:val="18"/>
        </w:rPr>
        <w:t>Zimin’s</w:t>
      </w:r>
      <w:proofErr w:type="spellEnd"/>
      <w:r w:rsidR="002118CD">
        <w:rPr>
          <w:szCs w:val="18"/>
        </w:rPr>
        <w:t xml:space="preserve"> personal means part of which </w:t>
      </w:r>
      <w:r w:rsidR="008D0BA3">
        <w:rPr>
          <w:szCs w:val="18"/>
        </w:rPr>
        <w:t>were kept</w:t>
      </w:r>
      <w:r w:rsidR="002118CD">
        <w:rPr>
          <w:szCs w:val="18"/>
        </w:rPr>
        <w:t xml:space="preserve"> </w:t>
      </w:r>
      <w:r w:rsidR="008D0BA3">
        <w:rPr>
          <w:szCs w:val="18"/>
        </w:rPr>
        <w:t>on</w:t>
      </w:r>
      <w:r w:rsidR="002118CD">
        <w:rPr>
          <w:szCs w:val="18"/>
        </w:rPr>
        <w:t xml:space="preserve"> his accounts abroad. </w:t>
      </w:r>
      <w:r w:rsidRPr="005057ED">
        <w:rPr>
          <w:szCs w:val="18"/>
        </w:rPr>
        <w:t>The</w:t>
      </w:r>
      <w:r w:rsidR="00AF0ADE" w:rsidRPr="005057ED">
        <w:rPr>
          <w:szCs w:val="18"/>
        </w:rPr>
        <w:t xml:space="preserve"> Foundation supported around 1,000 students, PhD students and researchers in Russia</w:t>
      </w:r>
      <w:r w:rsidR="00174E5F">
        <w:rPr>
          <w:szCs w:val="18"/>
        </w:rPr>
        <w:t>.</w:t>
      </w:r>
      <w:r w:rsidR="00AB3DF9">
        <w:rPr>
          <w:rStyle w:val="FootnoteReference"/>
          <w:szCs w:val="18"/>
        </w:rPr>
        <w:footnoteReference w:id="53"/>
      </w:r>
      <w:r w:rsidR="00266B58" w:rsidRPr="005057ED">
        <w:rPr>
          <w:szCs w:val="18"/>
        </w:rPr>
        <w:t xml:space="preserve"> </w:t>
      </w:r>
      <w:r w:rsidRPr="005057ED">
        <w:rPr>
          <w:szCs w:val="18"/>
        </w:rPr>
        <w:t>However, i</w:t>
      </w:r>
      <w:r w:rsidR="00266B58" w:rsidRPr="005057ED">
        <w:rPr>
          <w:szCs w:val="18"/>
        </w:rPr>
        <w:t>n May 2015</w:t>
      </w:r>
      <w:r w:rsidRPr="005057ED">
        <w:rPr>
          <w:szCs w:val="18"/>
        </w:rPr>
        <w:t>,</w:t>
      </w:r>
      <w:r w:rsidR="00266B58" w:rsidRPr="005057ED">
        <w:rPr>
          <w:szCs w:val="18"/>
        </w:rPr>
        <w:t xml:space="preserve"> it was declared a “foreign agent” and in mid-June 2015 </w:t>
      </w:r>
      <w:proofErr w:type="spellStart"/>
      <w:r w:rsidR="00266B58" w:rsidRPr="005057ED">
        <w:rPr>
          <w:szCs w:val="18"/>
        </w:rPr>
        <w:t>Tverskoi</w:t>
      </w:r>
      <w:proofErr w:type="spellEnd"/>
      <w:r w:rsidR="00266B58" w:rsidRPr="005057ED">
        <w:rPr>
          <w:szCs w:val="18"/>
        </w:rPr>
        <w:t xml:space="preserve"> District Court in Moscow ordered that the organization pay </w:t>
      </w:r>
      <w:r w:rsidRPr="005057ED">
        <w:rPr>
          <w:szCs w:val="18"/>
        </w:rPr>
        <w:t>a 300,000 rouble</w:t>
      </w:r>
      <w:r w:rsidR="00266B58" w:rsidRPr="005057ED">
        <w:rPr>
          <w:szCs w:val="18"/>
        </w:rPr>
        <w:t xml:space="preserve"> fine. On 5 July </w:t>
      </w:r>
      <w:r w:rsidR="00B433CF" w:rsidRPr="005057ED">
        <w:rPr>
          <w:szCs w:val="18"/>
        </w:rPr>
        <w:t xml:space="preserve">2015, </w:t>
      </w:r>
      <w:r w:rsidR="00266B58" w:rsidRPr="005057ED">
        <w:rPr>
          <w:szCs w:val="18"/>
        </w:rPr>
        <w:t xml:space="preserve">its </w:t>
      </w:r>
      <w:r w:rsidR="00266B58" w:rsidRPr="00705409">
        <w:rPr>
          <w:szCs w:val="18"/>
        </w:rPr>
        <w:t>Board of Trustees</w:t>
      </w:r>
      <w:r w:rsidR="00266B58" w:rsidRPr="005057ED">
        <w:rPr>
          <w:szCs w:val="18"/>
        </w:rPr>
        <w:t xml:space="preserve"> decided that the Foundation </w:t>
      </w:r>
      <w:r w:rsidR="00B433CF" w:rsidRPr="005057ED">
        <w:rPr>
          <w:szCs w:val="18"/>
        </w:rPr>
        <w:t>should</w:t>
      </w:r>
      <w:r w:rsidR="00266B58" w:rsidRPr="005057ED">
        <w:rPr>
          <w:szCs w:val="18"/>
        </w:rPr>
        <w:t xml:space="preserve"> be closed down</w:t>
      </w:r>
      <w:r w:rsidR="00174E5F">
        <w:rPr>
          <w:szCs w:val="18"/>
        </w:rPr>
        <w:t xml:space="preserve"> and on 31 October 2015 the Foundation stopped its activities.</w:t>
      </w:r>
      <w:r w:rsidR="000C2E97">
        <w:rPr>
          <w:rStyle w:val="FootnoteReference"/>
          <w:szCs w:val="18"/>
        </w:rPr>
        <w:footnoteReference w:id="54"/>
      </w:r>
      <w:r w:rsidR="00174E5F">
        <w:rPr>
          <w:szCs w:val="18"/>
        </w:rPr>
        <w:t xml:space="preserve"> </w:t>
      </w:r>
      <w:r w:rsidR="00266B58" w:rsidRPr="005057ED">
        <w:rPr>
          <w:szCs w:val="18"/>
        </w:rPr>
        <w:t xml:space="preserve"> </w:t>
      </w:r>
      <w:r w:rsidR="00AF0ADE" w:rsidRPr="005057ED">
        <w:rPr>
          <w:szCs w:val="18"/>
        </w:rPr>
        <w:t xml:space="preserve"> </w:t>
      </w:r>
      <w:r w:rsidR="000D12CA" w:rsidRPr="005057ED">
        <w:rPr>
          <w:szCs w:val="18"/>
        </w:rPr>
        <w:t xml:space="preserve"> </w:t>
      </w:r>
    </w:p>
    <w:p w14:paraId="1D4399F7" w14:textId="77777777" w:rsidR="000B7EC6" w:rsidRPr="005057ED" w:rsidRDefault="00CC7130" w:rsidP="00A82E56">
      <w:pPr>
        <w:pStyle w:val="Heading3"/>
      </w:pPr>
      <w:r w:rsidRPr="005057ED">
        <w:t xml:space="preserve">THE </w:t>
      </w:r>
      <w:r w:rsidR="00461CB3" w:rsidRPr="005057ED">
        <w:t xml:space="preserve">Information and Education Centre </w:t>
      </w:r>
      <w:r w:rsidR="003966E3" w:rsidRPr="005057ED">
        <w:t xml:space="preserve">Memorial </w:t>
      </w:r>
      <w:r w:rsidR="00461CB3" w:rsidRPr="005057ED">
        <w:t>(Yekaterinburg)</w:t>
      </w:r>
    </w:p>
    <w:p w14:paraId="45765533" w14:textId="31990073" w:rsidR="000F4367" w:rsidRPr="005057ED" w:rsidRDefault="006D3599" w:rsidP="000F4367">
      <w:pPr>
        <w:rPr>
          <w:szCs w:val="18"/>
        </w:rPr>
      </w:pPr>
      <w:r>
        <w:rPr>
          <w:szCs w:val="18"/>
        </w:rPr>
        <w:t>P</w:t>
      </w:r>
      <w:r w:rsidR="000F4367" w:rsidRPr="005057ED">
        <w:rPr>
          <w:szCs w:val="18"/>
        </w:rPr>
        <w:t xml:space="preserve">ersistent attempts to rehabilitate the reputation of Joseph Stalin and an increasingly hostile attitude towards the outside world </w:t>
      </w:r>
      <w:r w:rsidR="008E7772">
        <w:rPr>
          <w:szCs w:val="18"/>
        </w:rPr>
        <w:t>are</w:t>
      </w:r>
      <w:r w:rsidR="008E7772" w:rsidRPr="005057ED">
        <w:rPr>
          <w:szCs w:val="18"/>
        </w:rPr>
        <w:t xml:space="preserve"> </w:t>
      </w:r>
      <w:r w:rsidR="000F4367" w:rsidRPr="005057ED">
        <w:rPr>
          <w:szCs w:val="18"/>
        </w:rPr>
        <w:t xml:space="preserve">the </w:t>
      </w:r>
      <w:r w:rsidR="00CC7130" w:rsidRPr="005057ED">
        <w:rPr>
          <w:szCs w:val="18"/>
        </w:rPr>
        <w:t>backdrop</w:t>
      </w:r>
      <w:r w:rsidR="000F4367" w:rsidRPr="005057ED">
        <w:rPr>
          <w:szCs w:val="18"/>
        </w:rPr>
        <w:t xml:space="preserve"> to a rise in fears about alleged “spies”, “fifth columnists” and “foreign agents” in Russia. </w:t>
      </w:r>
      <w:r w:rsidR="00CC7130" w:rsidRPr="005057ED">
        <w:rPr>
          <w:szCs w:val="18"/>
        </w:rPr>
        <w:t>It is in</w:t>
      </w:r>
      <w:r w:rsidR="000F4367" w:rsidRPr="005057ED">
        <w:rPr>
          <w:szCs w:val="18"/>
        </w:rPr>
        <w:t xml:space="preserve"> </w:t>
      </w:r>
      <w:r w:rsidR="00CC7130" w:rsidRPr="005057ED">
        <w:rPr>
          <w:szCs w:val="18"/>
        </w:rPr>
        <w:t>this</w:t>
      </w:r>
      <w:r w:rsidR="000F4367" w:rsidRPr="005057ED">
        <w:rPr>
          <w:szCs w:val="18"/>
        </w:rPr>
        <w:t xml:space="preserve"> highly charged atmosphere of suspicion and rising nationalism that at least </w:t>
      </w:r>
      <w:r w:rsidR="000F4367" w:rsidRPr="009B5B87">
        <w:rPr>
          <w:szCs w:val="18"/>
        </w:rPr>
        <w:t>six</w:t>
      </w:r>
      <w:r w:rsidR="000F4367" w:rsidRPr="005057ED">
        <w:rPr>
          <w:szCs w:val="18"/>
        </w:rPr>
        <w:t xml:space="preserve"> educational organizations that focus specifically on preserving the memory of the victims of Stalin</w:t>
      </w:r>
      <w:r w:rsidR="007E3EC2">
        <w:rPr>
          <w:szCs w:val="18"/>
        </w:rPr>
        <w:t>ist</w:t>
      </w:r>
      <w:r w:rsidR="000F4367" w:rsidRPr="005057ED">
        <w:rPr>
          <w:szCs w:val="18"/>
        </w:rPr>
        <w:t xml:space="preserve"> repression have been declared “foreign agents”.  </w:t>
      </w:r>
    </w:p>
    <w:p w14:paraId="67AF4F68" w14:textId="707A9157" w:rsidR="000F4367" w:rsidRPr="005057ED" w:rsidRDefault="000F4367" w:rsidP="000F4367">
      <w:pPr>
        <w:rPr>
          <w:szCs w:val="18"/>
        </w:rPr>
      </w:pPr>
      <w:r w:rsidRPr="005057ED">
        <w:rPr>
          <w:b/>
          <w:i/>
          <w:szCs w:val="18"/>
        </w:rPr>
        <w:t>“We want to put people in touch with this painful part of social consciousness because even those who think they were not affected in fact were… They just don’t know because this information was concealed from them; their relatives wouldn’t tell them.”</w:t>
      </w:r>
      <w:r w:rsidR="0053582E">
        <w:rPr>
          <w:b/>
          <w:i/>
          <w:szCs w:val="18"/>
        </w:rPr>
        <w:t xml:space="preserve"> </w:t>
      </w:r>
      <w:r w:rsidR="00CC2316" w:rsidRPr="0053582E">
        <w:rPr>
          <w:rStyle w:val="FootnoteReference"/>
          <w:i/>
          <w:szCs w:val="18"/>
        </w:rPr>
        <w:footnoteReference w:id="55"/>
      </w:r>
      <w:r w:rsidRPr="005057ED">
        <w:rPr>
          <w:b/>
          <w:i/>
          <w:szCs w:val="18"/>
        </w:rPr>
        <w:br/>
      </w:r>
      <w:r w:rsidRPr="005057ED">
        <w:rPr>
          <w:szCs w:val="18"/>
        </w:rPr>
        <w:t xml:space="preserve">Anna </w:t>
      </w:r>
      <w:proofErr w:type="spellStart"/>
      <w:r w:rsidRPr="005057ED">
        <w:rPr>
          <w:szCs w:val="18"/>
        </w:rPr>
        <w:t>Pastukhova</w:t>
      </w:r>
      <w:proofErr w:type="spellEnd"/>
      <w:r w:rsidRPr="005057ED">
        <w:rPr>
          <w:szCs w:val="18"/>
        </w:rPr>
        <w:t xml:space="preserve">, Chair of the </w:t>
      </w:r>
      <w:r w:rsidR="0053582E">
        <w:rPr>
          <w:szCs w:val="18"/>
        </w:rPr>
        <w:t>Inter-regional organization</w:t>
      </w:r>
      <w:r w:rsidRPr="005057ED">
        <w:rPr>
          <w:szCs w:val="18"/>
        </w:rPr>
        <w:t xml:space="preserve"> </w:t>
      </w:r>
      <w:r w:rsidRPr="0053582E">
        <w:rPr>
          <w:i/>
          <w:szCs w:val="18"/>
        </w:rPr>
        <w:t>Information and Education Centre</w:t>
      </w:r>
      <w:r w:rsidR="0053582E" w:rsidRPr="0053582E">
        <w:rPr>
          <w:i/>
          <w:szCs w:val="18"/>
        </w:rPr>
        <w:t xml:space="preserve"> Memorial</w:t>
      </w:r>
      <w:r w:rsidR="0053582E">
        <w:rPr>
          <w:szCs w:val="18"/>
        </w:rPr>
        <w:t>, Yekaterinburg.</w:t>
      </w:r>
    </w:p>
    <w:p w14:paraId="4B86265E" w14:textId="629FE5CB" w:rsidR="000F4367" w:rsidRPr="005057ED" w:rsidRDefault="00684619" w:rsidP="000F4367">
      <w:pPr>
        <w:rPr>
          <w:szCs w:val="18"/>
        </w:rPr>
      </w:pPr>
      <w:r>
        <w:rPr>
          <w:szCs w:val="18"/>
        </w:rPr>
        <w:t>Memorial contributed to building</w:t>
      </w:r>
      <w:r w:rsidR="007E3EC2">
        <w:rPr>
          <w:szCs w:val="18"/>
        </w:rPr>
        <w:t xml:space="preserve"> a unique </w:t>
      </w:r>
      <w:r>
        <w:rPr>
          <w:szCs w:val="18"/>
        </w:rPr>
        <w:t>memorial that names</w:t>
      </w:r>
      <w:r w:rsidR="007E3EC2" w:rsidRPr="005057ED">
        <w:rPr>
          <w:szCs w:val="18"/>
        </w:rPr>
        <w:t xml:space="preserve"> all known victims</w:t>
      </w:r>
      <w:r>
        <w:rPr>
          <w:szCs w:val="18"/>
        </w:rPr>
        <w:t xml:space="preserve"> of Soviet secret police, the NKVD</w:t>
      </w:r>
      <w:r w:rsidR="0053582E">
        <w:rPr>
          <w:szCs w:val="18"/>
        </w:rPr>
        <w:t xml:space="preserve"> (</w:t>
      </w:r>
      <w:r w:rsidR="0053582E" w:rsidRPr="0053582E">
        <w:rPr>
          <w:szCs w:val="18"/>
        </w:rPr>
        <w:t>People’s Commissariat for Internal Affairs</w:t>
      </w:r>
      <w:r w:rsidR="0053582E">
        <w:rPr>
          <w:szCs w:val="18"/>
        </w:rPr>
        <w:t>)</w:t>
      </w:r>
      <w:r>
        <w:rPr>
          <w:szCs w:val="18"/>
        </w:rPr>
        <w:t>, in the outskirts</w:t>
      </w:r>
      <w:r w:rsidRPr="005057ED">
        <w:rPr>
          <w:szCs w:val="18"/>
        </w:rPr>
        <w:t xml:space="preserve"> of the </w:t>
      </w:r>
      <w:r>
        <w:rPr>
          <w:szCs w:val="18"/>
        </w:rPr>
        <w:t xml:space="preserve">Urals </w:t>
      </w:r>
      <w:r w:rsidRPr="005057ED">
        <w:rPr>
          <w:szCs w:val="18"/>
        </w:rPr>
        <w:t xml:space="preserve">city of </w:t>
      </w:r>
      <w:r w:rsidRPr="005057ED">
        <w:rPr>
          <w:szCs w:val="18"/>
        </w:rPr>
        <w:lastRenderedPageBreak/>
        <w:t>Yekaterinburg</w:t>
      </w:r>
      <w:r w:rsidR="0053582E">
        <w:rPr>
          <w:szCs w:val="18"/>
        </w:rPr>
        <w:t xml:space="preserve">. </w:t>
      </w:r>
      <w:r w:rsidR="000F4367" w:rsidRPr="005057ED">
        <w:rPr>
          <w:szCs w:val="18"/>
        </w:rPr>
        <w:t>More than 20,000 people were tortured and killed in the1930s in the basement of the local</w:t>
      </w:r>
      <w:r>
        <w:rPr>
          <w:szCs w:val="18"/>
        </w:rPr>
        <w:t xml:space="preserve"> NKVD</w:t>
      </w:r>
      <w:r w:rsidR="000F4367" w:rsidRPr="005057ED">
        <w:rPr>
          <w:szCs w:val="18"/>
        </w:rPr>
        <w:t xml:space="preserve"> headquarters</w:t>
      </w:r>
      <w:r>
        <w:rPr>
          <w:szCs w:val="18"/>
        </w:rPr>
        <w:t xml:space="preserve"> right in the city centre</w:t>
      </w:r>
      <w:r w:rsidR="000F4367" w:rsidRPr="005057ED">
        <w:t>.</w:t>
      </w:r>
      <w:r w:rsidR="000F4367" w:rsidRPr="005057ED">
        <w:rPr>
          <w:szCs w:val="18"/>
        </w:rPr>
        <w:t xml:space="preserve"> Their bodies were dumped 12km away in a forest on the outskirts of the city</w:t>
      </w:r>
      <w:r>
        <w:rPr>
          <w:szCs w:val="18"/>
        </w:rPr>
        <w:t>.</w:t>
      </w:r>
      <w:r w:rsidR="000455E3">
        <w:rPr>
          <w:rStyle w:val="FootnoteReference"/>
          <w:szCs w:val="18"/>
        </w:rPr>
        <w:footnoteReference w:id="56"/>
      </w:r>
      <w:r w:rsidR="002A10B8">
        <w:rPr>
          <w:szCs w:val="18"/>
        </w:rPr>
        <w:t xml:space="preserve"> </w:t>
      </w:r>
    </w:p>
    <w:p w14:paraId="747AB8F7" w14:textId="220F319B" w:rsidR="000F4367" w:rsidRPr="005057ED" w:rsidRDefault="000F4367" w:rsidP="000F4367">
      <w:pPr>
        <w:rPr>
          <w:szCs w:val="18"/>
        </w:rPr>
      </w:pPr>
      <w:r w:rsidRPr="005057ED">
        <w:rPr>
          <w:szCs w:val="18"/>
        </w:rPr>
        <w:t xml:space="preserve">For some 27 years, the Information and Education Centre Memorial in Yekaterinburg has been engaged in educational work and awareness raising. Anna </w:t>
      </w:r>
      <w:proofErr w:type="spellStart"/>
      <w:r w:rsidRPr="005057ED">
        <w:rPr>
          <w:szCs w:val="18"/>
        </w:rPr>
        <w:t>Pastukhova</w:t>
      </w:r>
      <w:proofErr w:type="spellEnd"/>
      <w:r w:rsidRPr="005057ED">
        <w:rPr>
          <w:szCs w:val="18"/>
        </w:rPr>
        <w:t xml:space="preserve"> recalled a school trip </w:t>
      </w:r>
      <w:r w:rsidR="00BB1942">
        <w:rPr>
          <w:szCs w:val="18"/>
        </w:rPr>
        <w:t xml:space="preserve">they </w:t>
      </w:r>
      <w:r w:rsidRPr="005057ED">
        <w:rPr>
          <w:szCs w:val="18"/>
        </w:rPr>
        <w:t xml:space="preserve">organized during which children were asked to look for their family names on the </w:t>
      </w:r>
      <w:r w:rsidR="006F6B07" w:rsidRPr="005057ED">
        <w:rPr>
          <w:szCs w:val="18"/>
        </w:rPr>
        <w:t>memorial</w:t>
      </w:r>
      <w:r w:rsidRPr="005057ED">
        <w:rPr>
          <w:szCs w:val="18"/>
        </w:rPr>
        <w:t>. One boy found his</w:t>
      </w:r>
      <w:r w:rsidR="002A10B8">
        <w:rPr>
          <w:szCs w:val="18"/>
        </w:rPr>
        <w:t xml:space="preserve"> surname and called his grand-mother. She told him that </w:t>
      </w:r>
      <w:r w:rsidRPr="005057ED">
        <w:rPr>
          <w:szCs w:val="18"/>
        </w:rPr>
        <w:t xml:space="preserve">it was his great-grandfather. That was the first time he found out about what had happened in his own family. </w:t>
      </w:r>
    </w:p>
    <w:p w14:paraId="2316CD40" w14:textId="77777777" w:rsidR="000F4367" w:rsidRPr="005057ED" w:rsidRDefault="000F4367" w:rsidP="000F4367">
      <w:pPr>
        <w:rPr>
          <w:szCs w:val="18"/>
        </w:rPr>
      </w:pPr>
      <w:r w:rsidRPr="005057ED">
        <w:rPr>
          <w:szCs w:val="18"/>
        </w:rPr>
        <w:t xml:space="preserve">Memorial has developed good working relationships with the local authorities. Even the street vigils that they have organized – for example in memory of the 186 children killed in the </w:t>
      </w:r>
      <w:proofErr w:type="spellStart"/>
      <w:r w:rsidRPr="005057ED">
        <w:rPr>
          <w:szCs w:val="18"/>
        </w:rPr>
        <w:t>Beslan</w:t>
      </w:r>
      <w:proofErr w:type="spellEnd"/>
      <w:r w:rsidRPr="005057ED">
        <w:rPr>
          <w:szCs w:val="18"/>
        </w:rPr>
        <w:t xml:space="preserve"> siege in 2004 – have been uncontroversial as far as the local authorities were concerned. </w:t>
      </w:r>
    </w:p>
    <w:p w14:paraId="3CCCCAEB" w14:textId="3AC00DF1" w:rsidR="000F4367" w:rsidRPr="005057ED" w:rsidRDefault="000F4367" w:rsidP="000F4367">
      <w:pPr>
        <w:rPr>
          <w:szCs w:val="18"/>
        </w:rPr>
      </w:pPr>
      <w:r w:rsidRPr="005057ED">
        <w:rPr>
          <w:szCs w:val="18"/>
        </w:rPr>
        <w:t xml:space="preserve">Why it was decided to label Memorial as a “foreign agent” is not clear, although Anna </w:t>
      </w:r>
      <w:proofErr w:type="spellStart"/>
      <w:r w:rsidRPr="005057ED">
        <w:rPr>
          <w:szCs w:val="18"/>
        </w:rPr>
        <w:t>Pastukhova</w:t>
      </w:r>
      <w:proofErr w:type="spellEnd"/>
      <w:r w:rsidRPr="005057ED">
        <w:rPr>
          <w:szCs w:val="18"/>
        </w:rPr>
        <w:t xml:space="preserve"> believes the participation of representatives from the US and German Consulates in some Memorial events</w:t>
      </w:r>
      <w:r w:rsidR="00125128">
        <w:rPr>
          <w:szCs w:val="18"/>
        </w:rPr>
        <w:t>, like workshops or film screenings,</w:t>
      </w:r>
      <w:r w:rsidRPr="005057ED">
        <w:rPr>
          <w:szCs w:val="18"/>
        </w:rPr>
        <w:t xml:space="preserve"> may have irritated the authorities in Moscow. </w:t>
      </w:r>
    </w:p>
    <w:p w14:paraId="17917BD4" w14:textId="06FAE5F7" w:rsidR="000F4367" w:rsidRPr="005057ED" w:rsidRDefault="000F4367" w:rsidP="000F4367">
      <w:pPr>
        <w:rPr>
          <w:szCs w:val="18"/>
        </w:rPr>
      </w:pPr>
      <w:r w:rsidRPr="005057ED">
        <w:rPr>
          <w:szCs w:val="18"/>
        </w:rPr>
        <w:t>Memorial prides itself on its openness and transparency</w:t>
      </w:r>
      <w:r w:rsidR="00D31C57">
        <w:rPr>
          <w:szCs w:val="18"/>
        </w:rPr>
        <w:t xml:space="preserve"> and has never </w:t>
      </w:r>
      <w:r w:rsidR="00304EB1">
        <w:rPr>
          <w:szCs w:val="18"/>
        </w:rPr>
        <w:t>obscured</w:t>
      </w:r>
      <w:r w:rsidR="00D31C57">
        <w:rPr>
          <w:szCs w:val="18"/>
        </w:rPr>
        <w:t xml:space="preserve"> the fact that part of its funding came from foreign sources</w:t>
      </w:r>
      <w:r w:rsidRPr="005057ED">
        <w:rPr>
          <w:szCs w:val="18"/>
        </w:rPr>
        <w:t xml:space="preserve">. </w:t>
      </w:r>
      <w:r w:rsidR="00D31C57">
        <w:rPr>
          <w:szCs w:val="18"/>
        </w:rPr>
        <w:t xml:space="preserve">Memorial’s transparency </w:t>
      </w:r>
      <w:r w:rsidRPr="005057ED">
        <w:rPr>
          <w:szCs w:val="18"/>
        </w:rPr>
        <w:t xml:space="preserve">may also, paradoxically, have contributed to its being dubbed a “foreign agent”. Anna </w:t>
      </w:r>
      <w:proofErr w:type="spellStart"/>
      <w:r w:rsidRPr="005057ED">
        <w:rPr>
          <w:szCs w:val="18"/>
        </w:rPr>
        <w:t>Pastukhova</w:t>
      </w:r>
      <w:proofErr w:type="spellEnd"/>
      <w:r w:rsidRPr="005057ED">
        <w:rPr>
          <w:szCs w:val="18"/>
        </w:rPr>
        <w:t xml:space="preserve"> told Amnesty </w:t>
      </w:r>
      <w:r w:rsidR="008F0D0D">
        <w:rPr>
          <w:szCs w:val="18"/>
        </w:rPr>
        <w:t>I</w:t>
      </w:r>
      <w:r w:rsidR="00CB2927">
        <w:rPr>
          <w:szCs w:val="18"/>
        </w:rPr>
        <w:t xml:space="preserve">nternational </w:t>
      </w:r>
      <w:r w:rsidRPr="005057ED">
        <w:rPr>
          <w:szCs w:val="18"/>
        </w:rPr>
        <w:t xml:space="preserve">that in 2015 journalists from the Rossija-1 state-owned TV channel came to the Memorial offices claiming that they were making an objective report to show that organizations such as Memorial were in fact doing legitimate work and posed no threat to Russian security. The programme </w:t>
      </w:r>
      <w:r w:rsidR="006F6B07" w:rsidRPr="005057ED">
        <w:rPr>
          <w:szCs w:val="18"/>
        </w:rPr>
        <w:t>that was broadcast</w:t>
      </w:r>
      <w:r w:rsidRPr="005057ED">
        <w:rPr>
          <w:szCs w:val="18"/>
        </w:rPr>
        <w:t>, however, did the exact opposite</w:t>
      </w:r>
      <w:r w:rsidR="006F6B07" w:rsidRPr="005057ED">
        <w:rPr>
          <w:szCs w:val="18"/>
        </w:rPr>
        <w:t xml:space="preserve">. It </w:t>
      </w:r>
      <w:r w:rsidRPr="005057ED">
        <w:rPr>
          <w:szCs w:val="18"/>
        </w:rPr>
        <w:t xml:space="preserve">turned out to be another </w:t>
      </w:r>
      <w:r w:rsidR="006F6B07" w:rsidRPr="005057ED">
        <w:rPr>
          <w:szCs w:val="18"/>
        </w:rPr>
        <w:t>in</w:t>
      </w:r>
      <w:r w:rsidRPr="005057ED">
        <w:rPr>
          <w:szCs w:val="18"/>
        </w:rPr>
        <w:t xml:space="preserve"> a series of so called “investigative documentaries” used since 2012 to smear civil society activists</w:t>
      </w:r>
      <w:r w:rsidR="0026213E">
        <w:rPr>
          <w:szCs w:val="18"/>
        </w:rPr>
        <w:t xml:space="preserve"> </w:t>
      </w:r>
      <w:proofErr w:type="gramStart"/>
      <w:r w:rsidR="0026213E">
        <w:rPr>
          <w:szCs w:val="18"/>
        </w:rPr>
        <w:t xml:space="preserve">and </w:t>
      </w:r>
      <w:r w:rsidRPr="005057ED">
        <w:rPr>
          <w:szCs w:val="18"/>
        </w:rPr>
        <w:t xml:space="preserve"> NGOs</w:t>
      </w:r>
      <w:proofErr w:type="gramEnd"/>
      <w:r w:rsidR="0026213E">
        <w:rPr>
          <w:szCs w:val="18"/>
        </w:rPr>
        <w:t>.</w:t>
      </w:r>
      <w:r w:rsidR="006267D1">
        <w:rPr>
          <w:rStyle w:val="FootnoteReference"/>
          <w:szCs w:val="18"/>
        </w:rPr>
        <w:footnoteReference w:id="57"/>
      </w:r>
      <w:r w:rsidRPr="005057ED">
        <w:rPr>
          <w:szCs w:val="18"/>
        </w:rPr>
        <w:t xml:space="preserve"> </w:t>
      </w:r>
    </w:p>
    <w:p w14:paraId="4348416B" w14:textId="7A6D3EC3" w:rsidR="00AC6D2B" w:rsidRPr="005057ED" w:rsidRDefault="000F4367" w:rsidP="00AC6D2B">
      <w:pPr>
        <w:rPr>
          <w:szCs w:val="18"/>
        </w:rPr>
      </w:pPr>
      <w:r w:rsidRPr="005057ED">
        <w:rPr>
          <w:b/>
          <w:i/>
          <w:szCs w:val="18"/>
        </w:rPr>
        <w:t>“</w:t>
      </w:r>
      <w:r w:rsidR="006F6B07" w:rsidRPr="005057ED">
        <w:rPr>
          <w:b/>
          <w:i/>
          <w:szCs w:val="18"/>
        </w:rPr>
        <w:t>P</w:t>
      </w:r>
      <w:r w:rsidRPr="005057ED">
        <w:rPr>
          <w:b/>
          <w:i/>
          <w:szCs w:val="18"/>
        </w:rPr>
        <w:t>eople who are able to organize themselves pose the biggest threat for authorities. It doesn’t matter what unites them: it could be an organization to protect cats – look how many environment</w:t>
      </w:r>
      <w:r w:rsidR="006F6B07" w:rsidRPr="005057ED">
        <w:rPr>
          <w:b/>
          <w:i/>
          <w:szCs w:val="18"/>
        </w:rPr>
        <w:t>al organizations were labelled ‘foreign agents’</w:t>
      </w:r>
      <w:r w:rsidRPr="005057ED">
        <w:rPr>
          <w:b/>
          <w:i/>
          <w:szCs w:val="18"/>
        </w:rPr>
        <w:t>. It is always easier to rule people who do not know how to organize themselves.”</w:t>
      </w:r>
      <w:r w:rsidR="00CC2316" w:rsidRPr="00DA3854">
        <w:rPr>
          <w:rStyle w:val="FootnoteReference"/>
          <w:i/>
          <w:szCs w:val="18"/>
        </w:rPr>
        <w:footnoteReference w:id="58"/>
      </w:r>
      <w:r w:rsidRPr="005057ED">
        <w:rPr>
          <w:szCs w:val="18"/>
        </w:rPr>
        <w:br/>
        <w:t xml:space="preserve">Anna </w:t>
      </w:r>
      <w:proofErr w:type="spellStart"/>
      <w:r w:rsidRPr="005057ED">
        <w:rPr>
          <w:szCs w:val="18"/>
        </w:rPr>
        <w:t>Pastukhova</w:t>
      </w:r>
      <w:proofErr w:type="spellEnd"/>
      <w:r w:rsidR="00984992">
        <w:rPr>
          <w:szCs w:val="18"/>
        </w:rPr>
        <w:t xml:space="preserve">, </w:t>
      </w:r>
      <w:r w:rsidR="00984992" w:rsidRPr="005057ED">
        <w:rPr>
          <w:szCs w:val="18"/>
        </w:rPr>
        <w:t>Chair</w:t>
      </w:r>
      <w:r w:rsidR="0053582E">
        <w:rPr>
          <w:szCs w:val="18"/>
        </w:rPr>
        <w:t xml:space="preserve"> </w:t>
      </w:r>
      <w:r w:rsidR="00AC6D2B" w:rsidRPr="005057ED">
        <w:rPr>
          <w:szCs w:val="18"/>
        </w:rPr>
        <w:t xml:space="preserve">of the </w:t>
      </w:r>
      <w:r w:rsidR="00A43907" w:rsidRPr="00A43907">
        <w:rPr>
          <w:szCs w:val="18"/>
        </w:rPr>
        <w:t xml:space="preserve">Inter-regional organization </w:t>
      </w:r>
      <w:r w:rsidR="00AC6D2B" w:rsidRPr="00A43907">
        <w:rPr>
          <w:i/>
          <w:szCs w:val="18"/>
        </w:rPr>
        <w:t>I</w:t>
      </w:r>
      <w:r w:rsidR="00A43907" w:rsidRPr="00A43907">
        <w:rPr>
          <w:i/>
          <w:szCs w:val="18"/>
        </w:rPr>
        <w:t>nformation and Education Centre</w:t>
      </w:r>
      <w:r w:rsidR="00AC6D2B" w:rsidRPr="00A43907">
        <w:rPr>
          <w:i/>
          <w:szCs w:val="18"/>
        </w:rPr>
        <w:t xml:space="preserve"> Memorial</w:t>
      </w:r>
      <w:r w:rsidR="00A43907">
        <w:rPr>
          <w:szCs w:val="18"/>
        </w:rPr>
        <w:t>, Yekaterinburg.</w:t>
      </w:r>
    </w:p>
    <w:p w14:paraId="460271B3" w14:textId="30140296" w:rsidR="000F4367" w:rsidRPr="005057ED" w:rsidRDefault="00AC6D2B" w:rsidP="00AC6D2B">
      <w:pPr>
        <w:rPr>
          <w:szCs w:val="18"/>
        </w:rPr>
      </w:pPr>
      <w:r w:rsidRPr="005057ED" w:rsidDel="00D247B3">
        <w:rPr>
          <w:szCs w:val="18"/>
        </w:rPr>
        <w:t xml:space="preserve"> </w:t>
      </w:r>
    </w:p>
    <w:p w14:paraId="66D0B2F9" w14:textId="77777777" w:rsidR="00147336" w:rsidRDefault="00147336" w:rsidP="009101D5">
      <w:pPr>
        <w:rPr>
          <w:szCs w:val="18"/>
        </w:rPr>
      </w:pPr>
    </w:p>
    <w:p w14:paraId="61605380" w14:textId="77777777" w:rsidR="002409B4" w:rsidRDefault="002409B4" w:rsidP="009101D5">
      <w:pPr>
        <w:rPr>
          <w:szCs w:val="18"/>
        </w:rPr>
      </w:pPr>
    </w:p>
    <w:p w14:paraId="47702DB1" w14:textId="77777777" w:rsidR="002409B4" w:rsidRPr="005057ED" w:rsidRDefault="002409B4" w:rsidP="009101D5">
      <w:pPr>
        <w:rPr>
          <w:szCs w:val="18"/>
        </w:rPr>
      </w:pPr>
    </w:p>
    <w:p w14:paraId="6F6ED737" w14:textId="77777777" w:rsidR="000B7EC6" w:rsidRPr="005057ED" w:rsidRDefault="00672FB9" w:rsidP="00CE62DA">
      <w:pPr>
        <w:pStyle w:val="Heading2"/>
        <w:rPr>
          <w:szCs w:val="18"/>
        </w:rPr>
      </w:pPr>
      <w:r w:rsidRPr="005057ED">
        <w:t>3</w:t>
      </w:r>
      <w:r w:rsidR="0072141B" w:rsidRPr="005057ED">
        <w:t xml:space="preserve">.  Fighting injustice </w:t>
      </w:r>
      <w:r w:rsidR="009101D5" w:rsidRPr="005057ED">
        <w:rPr>
          <w:szCs w:val="18"/>
        </w:rPr>
        <w:t xml:space="preserve"> </w:t>
      </w:r>
    </w:p>
    <w:p w14:paraId="0A43543E" w14:textId="3FE45783" w:rsidR="007A2509" w:rsidRPr="005057ED" w:rsidRDefault="001A13B7" w:rsidP="007A2509">
      <w:pPr>
        <w:rPr>
          <w:szCs w:val="18"/>
        </w:rPr>
      </w:pPr>
      <w:r w:rsidRPr="005057ED">
        <w:rPr>
          <w:szCs w:val="18"/>
        </w:rPr>
        <w:t xml:space="preserve">Despite concerted efforts to reform the Russian criminal justice and prison systems, shortcomings persist. </w:t>
      </w:r>
      <w:r>
        <w:rPr>
          <w:szCs w:val="18"/>
        </w:rPr>
        <w:t xml:space="preserve">The criminal justice system </w:t>
      </w:r>
      <w:r w:rsidR="001631E9">
        <w:rPr>
          <w:szCs w:val="18"/>
        </w:rPr>
        <w:t>continues to have</w:t>
      </w:r>
      <w:r>
        <w:rPr>
          <w:szCs w:val="18"/>
        </w:rPr>
        <w:t xml:space="preserve"> </w:t>
      </w:r>
      <w:r w:rsidR="00C13200">
        <w:rPr>
          <w:szCs w:val="18"/>
        </w:rPr>
        <w:t>a</w:t>
      </w:r>
      <w:r w:rsidR="001631E9">
        <w:rPr>
          <w:szCs w:val="18"/>
        </w:rPr>
        <w:t xml:space="preserve"> </w:t>
      </w:r>
      <w:r w:rsidR="00C13200">
        <w:rPr>
          <w:szCs w:val="18"/>
        </w:rPr>
        <w:t xml:space="preserve">strong </w:t>
      </w:r>
      <w:r w:rsidR="007F4283">
        <w:rPr>
          <w:szCs w:val="18"/>
        </w:rPr>
        <w:t xml:space="preserve">accusatorial </w:t>
      </w:r>
      <w:r>
        <w:rPr>
          <w:szCs w:val="18"/>
        </w:rPr>
        <w:t xml:space="preserve">bias </w:t>
      </w:r>
      <w:r w:rsidR="001631E9">
        <w:rPr>
          <w:szCs w:val="18"/>
        </w:rPr>
        <w:t>and</w:t>
      </w:r>
      <w:r>
        <w:rPr>
          <w:szCs w:val="18"/>
        </w:rPr>
        <w:t xml:space="preserve"> a very low acquittal rate</w:t>
      </w:r>
      <w:r w:rsidR="001631E9">
        <w:rPr>
          <w:szCs w:val="18"/>
        </w:rPr>
        <w:t>,</w:t>
      </w:r>
      <w:r>
        <w:rPr>
          <w:szCs w:val="18"/>
        </w:rPr>
        <w:t xml:space="preserve"> a legacy of the Soviet times.</w:t>
      </w:r>
      <w:r w:rsidR="007F4283">
        <w:rPr>
          <w:rStyle w:val="FootnoteReference"/>
          <w:szCs w:val="18"/>
        </w:rPr>
        <w:footnoteReference w:id="59"/>
      </w:r>
      <w:r>
        <w:rPr>
          <w:szCs w:val="18"/>
        </w:rPr>
        <w:t xml:space="preserve"> </w:t>
      </w:r>
      <w:r w:rsidR="001C121F">
        <w:rPr>
          <w:szCs w:val="18"/>
        </w:rPr>
        <w:t xml:space="preserve">Researchers have noted the </w:t>
      </w:r>
      <w:r w:rsidR="007A2509" w:rsidRPr="005057ED">
        <w:rPr>
          <w:szCs w:val="18"/>
        </w:rPr>
        <w:t>excessive power of inves</w:t>
      </w:r>
      <w:r w:rsidR="001C121F">
        <w:rPr>
          <w:szCs w:val="18"/>
        </w:rPr>
        <w:t xml:space="preserve">tigators and </w:t>
      </w:r>
      <w:r w:rsidR="005D5B06">
        <w:rPr>
          <w:szCs w:val="18"/>
        </w:rPr>
        <w:t xml:space="preserve">the relative </w:t>
      </w:r>
      <w:r w:rsidR="001C121F">
        <w:rPr>
          <w:szCs w:val="18"/>
        </w:rPr>
        <w:t>weakness of judges</w:t>
      </w:r>
      <w:r w:rsidR="007A2509" w:rsidRPr="005057ED">
        <w:rPr>
          <w:szCs w:val="18"/>
        </w:rPr>
        <w:t>.</w:t>
      </w:r>
      <w:r w:rsidR="007A2509" w:rsidRPr="005057ED">
        <w:rPr>
          <w:rStyle w:val="FootnoteReference"/>
          <w:szCs w:val="18"/>
        </w:rPr>
        <w:footnoteReference w:id="60"/>
      </w:r>
      <w:r w:rsidR="007A2509" w:rsidRPr="005057ED">
        <w:rPr>
          <w:szCs w:val="18"/>
        </w:rPr>
        <w:t xml:space="preserve"> In addition, the use of torture and other inhuman</w:t>
      </w:r>
      <w:r w:rsidR="008A382C">
        <w:rPr>
          <w:szCs w:val="18"/>
        </w:rPr>
        <w:t>e</w:t>
      </w:r>
      <w:r w:rsidR="007A2509" w:rsidRPr="005057ED">
        <w:rPr>
          <w:szCs w:val="18"/>
        </w:rPr>
        <w:t xml:space="preserve"> treatment to extract “confessions” during interrogation and in prisons remains a serious concern. </w:t>
      </w:r>
    </w:p>
    <w:p w14:paraId="2479D8DD" w14:textId="106AADEB" w:rsidR="00BB5248" w:rsidRPr="005057ED" w:rsidRDefault="009B1722" w:rsidP="007A2509">
      <w:pPr>
        <w:rPr>
          <w:szCs w:val="18"/>
        </w:rPr>
      </w:pPr>
      <w:r>
        <w:rPr>
          <w:szCs w:val="18"/>
        </w:rPr>
        <w:t xml:space="preserve">The </w:t>
      </w:r>
      <w:r w:rsidR="008A382C">
        <w:rPr>
          <w:szCs w:val="18"/>
        </w:rPr>
        <w:t>prison population</w:t>
      </w:r>
      <w:r>
        <w:rPr>
          <w:szCs w:val="18"/>
        </w:rPr>
        <w:t xml:space="preserve"> in Russia is one of the largest in the world</w:t>
      </w:r>
      <w:r>
        <w:rPr>
          <w:rStyle w:val="FootnoteReference"/>
          <w:szCs w:val="18"/>
        </w:rPr>
        <w:footnoteReference w:id="61"/>
      </w:r>
      <w:r>
        <w:rPr>
          <w:szCs w:val="18"/>
        </w:rPr>
        <w:t xml:space="preserve">. </w:t>
      </w:r>
      <w:r w:rsidR="006F6B07" w:rsidRPr="005057ED">
        <w:rPr>
          <w:szCs w:val="18"/>
        </w:rPr>
        <w:t xml:space="preserve">According to the official statistics of the Federal Service for Execution of Punishments (FSIN), as of 1 </w:t>
      </w:r>
      <w:r w:rsidR="007400FE">
        <w:rPr>
          <w:szCs w:val="18"/>
        </w:rPr>
        <w:t>October</w:t>
      </w:r>
      <w:r w:rsidR="006F6B07" w:rsidRPr="005057ED">
        <w:rPr>
          <w:szCs w:val="18"/>
        </w:rPr>
        <w:t xml:space="preserve"> 2016, 6</w:t>
      </w:r>
      <w:r w:rsidR="007400FE">
        <w:rPr>
          <w:szCs w:val="18"/>
        </w:rPr>
        <w:t>40</w:t>
      </w:r>
      <w:r w:rsidR="006F6B07" w:rsidRPr="005057ED">
        <w:rPr>
          <w:szCs w:val="18"/>
        </w:rPr>
        <w:t>,</w:t>
      </w:r>
      <w:r w:rsidR="007400FE">
        <w:rPr>
          <w:szCs w:val="18"/>
        </w:rPr>
        <w:t>357</w:t>
      </w:r>
      <w:r w:rsidR="006F6B07" w:rsidRPr="005057ED">
        <w:rPr>
          <w:szCs w:val="18"/>
        </w:rPr>
        <w:t xml:space="preserve"> people were imprisoned in Russia.</w:t>
      </w:r>
      <w:r w:rsidR="007400FE">
        <w:rPr>
          <w:rStyle w:val="FootnoteReference"/>
          <w:szCs w:val="18"/>
        </w:rPr>
        <w:footnoteReference w:id="62"/>
      </w:r>
      <w:r w:rsidR="006F6B07" w:rsidRPr="005057ED">
        <w:rPr>
          <w:szCs w:val="18"/>
        </w:rPr>
        <w:t xml:space="preserve"> According to the Council of Europe, Russia has the third highest number of inmates’ deaths: six per 1,000 prisoners – for most other Council of Europe member states this figure is about 2.8 per 1,000 prisoners</w:t>
      </w:r>
      <w:r w:rsidR="009B74AF">
        <w:rPr>
          <w:rStyle w:val="FootnoteReference"/>
          <w:szCs w:val="18"/>
        </w:rPr>
        <w:footnoteReference w:id="63"/>
      </w:r>
      <w:r w:rsidR="006F6B07" w:rsidRPr="005057ED">
        <w:rPr>
          <w:szCs w:val="18"/>
        </w:rPr>
        <w:t>. There are regular reports of overcrowding, poor sanitation, poor medical assistance, unlawful use of force by prison officers.</w:t>
      </w:r>
    </w:p>
    <w:p w14:paraId="71816E06" w14:textId="4B69DECA" w:rsidR="006F6B07" w:rsidRPr="005057ED" w:rsidRDefault="006F6B07" w:rsidP="008004FC">
      <w:pPr>
        <w:rPr>
          <w:szCs w:val="18"/>
        </w:rPr>
      </w:pPr>
      <w:r w:rsidRPr="005057ED">
        <w:rPr>
          <w:szCs w:val="18"/>
        </w:rPr>
        <w:t xml:space="preserve">One of the reasons that such abuses are so widespread is the general indifference among the public about the fate of prisoners. This is a challenging environment for NGOs working to defend the human rights of those deprived of their </w:t>
      </w:r>
      <w:r w:rsidR="00B85BCC">
        <w:rPr>
          <w:szCs w:val="18"/>
        </w:rPr>
        <w:t xml:space="preserve">personal </w:t>
      </w:r>
      <w:r w:rsidRPr="005057ED">
        <w:rPr>
          <w:szCs w:val="18"/>
        </w:rPr>
        <w:t>liberty.</w:t>
      </w:r>
    </w:p>
    <w:p w14:paraId="0D66D0EC" w14:textId="45E347BE" w:rsidR="00147336" w:rsidRPr="005057ED" w:rsidRDefault="00147336" w:rsidP="00A82E56">
      <w:pPr>
        <w:pStyle w:val="Heading3"/>
      </w:pPr>
      <w:r w:rsidRPr="005057ED">
        <w:t>Pravovaia Osnova</w:t>
      </w:r>
    </w:p>
    <w:p w14:paraId="3C69A136" w14:textId="15DA0C34" w:rsidR="00392CD5" w:rsidRPr="005057ED" w:rsidRDefault="00392CD5" w:rsidP="00392CD5">
      <w:pPr>
        <w:rPr>
          <w:szCs w:val="18"/>
        </w:rPr>
      </w:pPr>
      <w:r w:rsidRPr="005057ED">
        <w:rPr>
          <w:szCs w:val="18"/>
        </w:rPr>
        <w:t>One NGO</w:t>
      </w:r>
      <w:r w:rsidR="008A382C">
        <w:rPr>
          <w:szCs w:val="18"/>
        </w:rPr>
        <w:t xml:space="preserve"> that</w:t>
      </w:r>
      <w:r w:rsidRPr="005057ED">
        <w:rPr>
          <w:szCs w:val="18"/>
        </w:rPr>
        <w:t xml:space="preserve"> challeng</w:t>
      </w:r>
      <w:r w:rsidR="008A382C">
        <w:rPr>
          <w:szCs w:val="18"/>
        </w:rPr>
        <w:t>es</w:t>
      </w:r>
      <w:r w:rsidRPr="005057ED">
        <w:rPr>
          <w:szCs w:val="18"/>
        </w:rPr>
        <w:t xml:space="preserve"> the prejudices and indifference of society towards prisoners is </w:t>
      </w:r>
      <w:proofErr w:type="spellStart"/>
      <w:r w:rsidRPr="005057ED">
        <w:rPr>
          <w:szCs w:val="18"/>
        </w:rPr>
        <w:t>Pravovaia</w:t>
      </w:r>
      <w:proofErr w:type="spellEnd"/>
      <w:r w:rsidRPr="005057ED">
        <w:rPr>
          <w:szCs w:val="18"/>
        </w:rPr>
        <w:t xml:space="preserve"> </w:t>
      </w:r>
      <w:proofErr w:type="spellStart"/>
      <w:r w:rsidRPr="005057ED">
        <w:rPr>
          <w:szCs w:val="18"/>
        </w:rPr>
        <w:lastRenderedPageBreak/>
        <w:t>Osnova</w:t>
      </w:r>
      <w:proofErr w:type="spellEnd"/>
      <w:r w:rsidRPr="005057ED">
        <w:rPr>
          <w:szCs w:val="18"/>
        </w:rPr>
        <w:t xml:space="preserve"> (Legal Basis) based in Yekaterinburg.</w:t>
      </w:r>
      <w:r w:rsidR="00FC2C74" w:rsidRPr="00FC2C74">
        <w:rPr>
          <w:rStyle w:val="FootnoteReference"/>
          <w:szCs w:val="18"/>
        </w:rPr>
        <w:t xml:space="preserve"> </w:t>
      </w:r>
      <w:r w:rsidR="00FC2C74">
        <w:rPr>
          <w:rStyle w:val="FootnoteReference"/>
          <w:szCs w:val="18"/>
        </w:rPr>
        <w:footnoteReference w:id="64"/>
      </w:r>
      <w:r w:rsidRPr="005057ED">
        <w:rPr>
          <w:szCs w:val="18"/>
        </w:rPr>
        <w:t xml:space="preserve"> The organization was founded in 2005 by </w:t>
      </w:r>
      <w:proofErr w:type="spellStart"/>
      <w:r w:rsidRPr="005057ED">
        <w:rPr>
          <w:szCs w:val="18"/>
        </w:rPr>
        <w:t>Aleksei</w:t>
      </w:r>
      <w:proofErr w:type="spellEnd"/>
      <w:r w:rsidRPr="005057ED">
        <w:rPr>
          <w:szCs w:val="18"/>
        </w:rPr>
        <w:t xml:space="preserve"> Sokolov, who himself served a prison sentence many years ago. He has worked tirelessly to combat torture and impunity in jails and to ensure that inmates serve their sentence</w:t>
      </w:r>
      <w:r w:rsidR="0069776A">
        <w:rPr>
          <w:szCs w:val="18"/>
        </w:rPr>
        <w:t>s in humane conditions. His 2006</w:t>
      </w:r>
      <w:r w:rsidRPr="005057ED">
        <w:rPr>
          <w:szCs w:val="18"/>
        </w:rPr>
        <w:t xml:space="preserve"> documentary, </w:t>
      </w:r>
      <w:r w:rsidRPr="005057ED">
        <w:rPr>
          <w:i/>
          <w:szCs w:val="18"/>
        </w:rPr>
        <w:t>Torture Factory</w:t>
      </w:r>
      <w:r w:rsidRPr="005057ED">
        <w:rPr>
          <w:szCs w:val="18"/>
        </w:rPr>
        <w:t xml:space="preserve">, is a collection of harrowing </w:t>
      </w:r>
      <w:r w:rsidR="006F6B07" w:rsidRPr="005057ED">
        <w:rPr>
          <w:szCs w:val="18"/>
        </w:rPr>
        <w:t>stories</w:t>
      </w:r>
      <w:r w:rsidRPr="005057ED">
        <w:rPr>
          <w:szCs w:val="18"/>
        </w:rPr>
        <w:t xml:space="preserve"> about the shocking treatment meted out to inmates in places of detention in the Sverdlovsk Region. </w:t>
      </w:r>
    </w:p>
    <w:p w14:paraId="3B5A664A" w14:textId="34EA2BE7" w:rsidR="00392CD5" w:rsidRPr="005057ED" w:rsidRDefault="00392CD5" w:rsidP="00392CD5">
      <w:pPr>
        <w:rPr>
          <w:szCs w:val="18"/>
        </w:rPr>
      </w:pPr>
      <w:r w:rsidRPr="005057ED">
        <w:rPr>
          <w:b/>
          <w:i/>
          <w:szCs w:val="18"/>
        </w:rPr>
        <w:t xml:space="preserve">“Yes, these people have been convicted. But they were not sentenced to be tortured. If a person has made a mistake, we must help them, show them that they </w:t>
      </w:r>
      <w:r w:rsidR="006F6B07" w:rsidRPr="005057ED">
        <w:rPr>
          <w:b/>
          <w:i/>
          <w:szCs w:val="18"/>
        </w:rPr>
        <w:t>were</w:t>
      </w:r>
      <w:r w:rsidRPr="005057ED">
        <w:rPr>
          <w:b/>
          <w:i/>
          <w:szCs w:val="18"/>
        </w:rPr>
        <w:t xml:space="preserve"> wrong, but not push them even further away from the society.</w:t>
      </w:r>
      <w:r w:rsidR="006F1F5C">
        <w:rPr>
          <w:b/>
          <w:i/>
          <w:szCs w:val="18"/>
        </w:rPr>
        <w:t>.</w:t>
      </w:r>
      <w:r w:rsidRPr="005057ED">
        <w:rPr>
          <w:b/>
          <w:i/>
          <w:szCs w:val="18"/>
        </w:rPr>
        <w:t xml:space="preserve">.” </w:t>
      </w:r>
      <w:r w:rsidR="000767F0" w:rsidRPr="006F1F5C">
        <w:rPr>
          <w:rStyle w:val="FootnoteReference"/>
          <w:i/>
          <w:szCs w:val="18"/>
        </w:rPr>
        <w:footnoteReference w:id="65"/>
      </w:r>
      <w:r w:rsidRPr="005057ED">
        <w:rPr>
          <w:b/>
          <w:i/>
          <w:szCs w:val="18"/>
        </w:rPr>
        <w:br/>
      </w:r>
      <w:proofErr w:type="spellStart"/>
      <w:r w:rsidRPr="005057ED">
        <w:rPr>
          <w:szCs w:val="18"/>
        </w:rPr>
        <w:t>Aleksei</w:t>
      </w:r>
      <w:proofErr w:type="spellEnd"/>
      <w:r w:rsidRPr="005057ED">
        <w:rPr>
          <w:szCs w:val="18"/>
        </w:rPr>
        <w:t xml:space="preserve"> Sokolov</w:t>
      </w:r>
    </w:p>
    <w:p w14:paraId="1612FE46" w14:textId="3D811DDD" w:rsidR="00392CD5" w:rsidRPr="005057ED" w:rsidRDefault="00392CD5" w:rsidP="00392CD5">
      <w:pPr>
        <w:rPr>
          <w:szCs w:val="18"/>
        </w:rPr>
      </w:pPr>
      <w:proofErr w:type="spellStart"/>
      <w:r w:rsidRPr="005057ED">
        <w:rPr>
          <w:szCs w:val="18"/>
        </w:rPr>
        <w:t>Aleksei</w:t>
      </w:r>
      <w:proofErr w:type="spellEnd"/>
      <w:r w:rsidRPr="005057ED">
        <w:rPr>
          <w:szCs w:val="18"/>
        </w:rPr>
        <w:t xml:space="preserve"> </w:t>
      </w:r>
      <w:proofErr w:type="spellStart"/>
      <w:r w:rsidRPr="005057ED">
        <w:rPr>
          <w:szCs w:val="18"/>
        </w:rPr>
        <w:t>Sokolov</w:t>
      </w:r>
      <w:r w:rsidR="008A382C">
        <w:rPr>
          <w:szCs w:val="18"/>
        </w:rPr>
        <w:t>’s</w:t>
      </w:r>
      <w:proofErr w:type="spellEnd"/>
      <w:r w:rsidR="008A382C">
        <w:rPr>
          <w:szCs w:val="18"/>
        </w:rPr>
        <w:t xml:space="preserve"> work resulted in him</w:t>
      </w:r>
      <w:r w:rsidRPr="005057ED">
        <w:rPr>
          <w:szCs w:val="18"/>
        </w:rPr>
        <w:t xml:space="preserve"> being subjected to pressure and harassment</w:t>
      </w:r>
      <w:r w:rsidR="00B44662">
        <w:rPr>
          <w:szCs w:val="18"/>
        </w:rPr>
        <w:t>.</w:t>
      </w:r>
      <w:r w:rsidRPr="005057ED">
        <w:rPr>
          <w:szCs w:val="18"/>
        </w:rPr>
        <w:t xml:space="preserve"> </w:t>
      </w:r>
      <w:r w:rsidR="00B44662">
        <w:rPr>
          <w:szCs w:val="18"/>
        </w:rPr>
        <w:t>I</w:t>
      </w:r>
      <w:r w:rsidRPr="005057ED">
        <w:rPr>
          <w:szCs w:val="18"/>
        </w:rPr>
        <w:t>n May 2009</w:t>
      </w:r>
      <w:r w:rsidR="0069776A">
        <w:rPr>
          <w:szCs w:val="18"/>
        </w:rPr>
        <w:t xml:space="preserve"> </w:t>
      </w:r>
      <w:r w:rsidRPr="005057ED">
        <w:rPr>
          <w:szCs w:val="18"/>
        </w:rPr>
        <w:t xml:space="preserve">he was arrested on trumped up charges and </w:t>
      </w:r>
      <w:r w:rsidR="00B44662">
        <w:rPr>
          <w:szCs w:val="18"/>
        </w:rPr>
        <w:t xml:space="preserve">in May 2010 he was </w:t>
      </w:r>
      <w:r w:rsidRPr="005057ED">
        <w:rPr>
          <w:szCs w:val="18"/>
        </w:rPr>
        <w:t xml:space="preserve">sentenced to </w:t>
      </w:r>
      <w:r w:rsidR="00B44662">
        <w:rPr>
          <w:szCs w:val="18"/>
        </w:rPr>
        <w:t>five</w:t>
      </w:r>
      <w:r w:rsidRPr="005057ED">
        <w:rPr>
          <w:szCs w:val="18"/>
        </w:rPr>
        <w:t xml:space="preserve"> years in jail</w:t>
      </w:r>
      <w:r w:rsidR="004A6C3C">
        <w:rPr>
          <w:szCs w:val="18"/>
        </w:rPr>
        <w:t xml:space="preserve"> reduced to three years on appeal</w:t>
      </w:r>
      <w:r w:rsidRPr="005057ED">
        <w:rPr>
          <w:szCs w:val="18"/>
        </w:rPr>
        <w:t>.</w:t>
      </w:r>
      <w:r w:rsidR="0069776A">
        <w:rPr>
          <w:rStyle w:val="FootnoteReference"/>
          <w:szCs w:val="18"/>
        </w:rPr>
        <w:footnoteReference w:id="66"/>
      </w:r>
      <w:r w:rsidRPr="005057ED">
        <w:rPr>
          <w:szCs w:val="18"/>
        </w:rPr>
        <w:t xml:space="preserve"> He was released on parole in July 2011.</w:t>
      </w:r>
      <w:r w:rsidR="007A59C6">
        <w:rPr>
          <w:rStyle w:val="FootnoteReference"/>
          <w:szCs w:val="18"/>
        </w:rPr>
        <w:footnoteReference w:id="67"/>
      </w:r>
      <w:r w:rsidRPr="005057ED">
        <w:rPr>
          <w:szCs w:val="18"/>
        </w:rPr>
        <w:t xml:space="preserve">      </w:t>
      </w:r>
    </w:p>
    <w:p w14:paraId="71B191A7" w14:textId="72B507D6" w:rsidR="00392CD5" w:rsidRPr="005057ED" w:rsidRDefault="00392CD5" w:rsidP="00392CD5">
      <w:pPr>
        <w:rPr>
          <w:szCs w:val="18"/>
        </w:rPr>
      </w:pPr>
      <w:proofErr w:type="spellStart"/>
      <w:r w:rsidRPr="005057ED">
        <w:rPr>
          <w:szCs w:val="18"/>
        </w:rPr>
        <w:t>Pravovaia</w:t>
      </w:r>
      <w:proofErr w:type="spellEnd"/>
      <w:r w:rsidRPr="005057ED">
        <w:rPr>
          <w:szCs w:val="18"/>
        </w:rPr>
        <w:t xml:space="preserve"> </w:t>
      </w:r>
      <w:proofErr w:type="spellStart"/>
      <w:r w:rsidRPr="005057ED">
        <w:rPr>
          <w:szCs w:val="18"/>
        </w:rPr>
        <w:t>Osnova</w:t>
      </w:r>
      <w:proofErr w:type="spellEnd"/>
      <w:r w:rsidRPr="005057ED">
        <w:rPr>
          <w:szCs w:val="18"/>
        </w:rPr>
        <w:t xml:space="preserve"> provides legal advice and support to prisoners and takes up the cases of those whose rights are violated. </w:t>
      </w:r>
      <w:proofErr w:type="spellStart"/>
      <w:r w:rsidRPr="005057ED">
        <w:rPr>
          <w:szCs w:val="18"/>
        </w:rPr>
        <w:t>Aleksei</w:t>
      </w:r>
      <w:proofErr w:type="spellEnd"/>
      <w:r w:rsidRPr="005057ED">
        <w:rPr>
          <w:szCs w:val="18"/>
        </w:rPr>
        <w:t xml:space="preserve"> Sokolov told Amnesty International: “If a crime has been committed against a prisoner and they complain, the complaint will never be allowed to leave the jail. With the help of Public Commissions for Oversight of Places of Detention and lawyers, we expose this violation and lodge a complaint.”</w:t>
      </w:r>
      <w:r w:rsidR="000767F0">
        <w:rPr>
          <w:rStyle w:val="FootnoteReference"/>
          <w:szCs w:val="18"/>
        </w:rPr>
        <w:footnoteReference w:id="68"/>
      </w:r>
      <w:r w:rsidRPr="005057ED">
        <w:rPr>
          <w:szCs w:val="18"/>
        </w:rPr>
        <w:t xml:space="preserve"> </w:t>
      </w:r>
    </w:p>
    <w:p w14:paraId="442DA5C9" w14:textId="77777777" w:rsidR="00392CD5" w:rsidRPr="005057ED" w:rsidRDefault="00392CD5" w:rsidP="00392CD5">
      <w:pPr>
        <w:rPr>
          <w:szCs w:val="18"/>
        </w:rPr>
      </w:pPr>
      <w:r w:rsidRPr="005057ED">
        <w:rPr>
          <w:szCs w:val="18"/>
        </w:rPr>
        <w:t xml:space="preserve">Organizations like </w:t>
      </w:r>
      <w:proofErr w:type="spellStart"/>
      <w:r w:rsidRPr="005057ED">
        <w:rPr>
          <w:szCs w:val="18"/>
        </w:rPr>
        <w:t>Pravovaia</w:t>
      </w:r>
      <w:proofErr w:type="spellEnd"/>
      <w:r w:rsidRPr="005057ED">
        <w:rPr>
          <w:szCs w:val="18"/>
        </w:rPr>
        <w:t xml:space="preserve"> </w:t>
      </w:r>
      <w:proofErr w:type="spellStart"/>
      <w:r w:rsidRPr="005057ED">
        <w:rPr>
          <w:szCs w:val="18"/>
        </w:rPr>
        <w:t>Osnova</w:t>
      </w:r>
      <w:proofErr w:type="spellEnd"/>
      <w:r w:rsidRPr="005057ED">
        <w:rPr>
          <w:szCs w:val="18"/>
        </w:rPr>
        <w:t>, play an important role not only in combatting impunity in the prison system, but also in stressing the importance of respect for the rule of law – by everyone.</w:t>
      </w:r>
    </w:p>
    <w:p w14:paraId="263DDC13" w14:textId="4300802E" w:rsidR="00392CD5" w:rsidRPr="005057ED" w:rsidRDefault="00392CD5" w:rsidP="00392CD5">
      <w:pPr>
        <w:rPr>
          <w:b/>
          <w:i/>
          <w:szCs w:val="18"/>
        </w:rPr>
      </w:pPr>
      <w:r w:rsidRPr="005057ED">
        <w:rPr>
          <w:b/>
          <w:i/>
          <w:szCs w:val="18"/>
        </w:rPr>
        <w:t xml:space="preserve">“We punish a person for violating the law, we tell him that he committed a crime. But what does he see when he gets to jail? He sees how the laws are being violated and nobody is punished for it. When he points out the law is being violated [by the prison authorities], he is the one punished for </w:t>
      </w:r>
      <w:r w:rsidRPr="005057ED">
        <w:rPr>
          <w:b/>
          <w:i/>
          <w:szCs w:val="18"/>
        </w:rPr>
        <w:lastRenderedPageBreak/>
        <w:t xml:space="preserve">whistle blowing.” </w:t>
      </w:r>
      <w:r w:rsidR="000767F0">
        <w:rPr>
          <w:rStyle w:val="FootnoteReference"/>
          <w:b/>
          <w:i/>
          <w:szCs w:val="18"/>
        </w:rPr>
        <w:footnoteReference w:id="69"/>
      </w:r>
    </w:p>
    <w:p w14:paraId="2E308664" w14:textId="4652651F" w:rsidR="00392CD5" w:rsidRDefault="00392CD5" w:rsidP="00392CD5">
      <w:pPr>
        <w:rPr>
          <w:szCs w:val="18"/>
        </w:rPr>
      </w:pPr>
      <w:proofErr w:type="spellStart"/>
      <w:r w:rsidRPr="005057ED">
        <w:rPr>
          <w:szCs w:val="18"/>
        </w:rPr>
        <w:t>Pravovaia</w:t>
      </w:r>
      <w:proofErr w:type="spellEnd"/>
      <w:r w:rsidRPr="005057ED">
        <w:rPr>
          <w:szCs w:val="18"/>
        </w:rPr>
        <w:t xml:space="preserve"> </w:t>
      </w:r>
      <w:proofErr w:type="spellStart"/>
      <w:r w:rsidRPr="005057ED">
        <w:rPr>
          <w:szCs w:val="18"/>
        </w:rPr>
        <w:t>Osnova</w:t>
      </w:r>
      <w:proofErr w:type="spellEnd"/>
      <w:r w:rsidRPr="005057ED">
        <w:rPr>
          <w:szCs w:val="18"/>
        </w:rPr>
        <w:t xml:space="preserve"> also addresses other aspects of the rights to a fair trial</w:t>
      </w:r>
      <w:r w:rsidR="00F122E3">
        <w:rPr>
          <w:szCs w:val="18"/>
        </w:rPr>
        <w:t xml:space="preserve">. </w:t>
      </w:r>
      <w:r w:rsidRPr="005057ED">
        <w:rPr>
          <w:szCs w:val="18"/>
        </w:rPr>
        <w:t xml:space="preserve"> </w:t>
      </w:r>
      <w:r w:rsidR="00F122E3">
        <w:rPr>
          <w:szCs w:val="18"/>
        </w:rPr>
        <w:t>F</w:t>
      </w:r>
      <w:r w:rsidRPr="005057ED">
        <w:rPr>
          <w:szCs w:val="18"/>
        </w:rPr>
        <w:t xml:space="preserve">or example </w:t>
      </w:r>
      <w:r w:rsidR="00916636">
        <w:rPr>
          <w:szCs w:val="18"/>
        </w:rPr>
        <w:t xml:space="preserve">it challenged </w:t>
      </w:r>
      <w:r w:rsidRPr="005057ED">
        <w:rPr>
          <w:szCs w:val="18"/>
        </w:rPr>
        <w:t xml:space="preserve">regulations under which </w:t>
      </w:r>
      <w:r w:rsidR="00304EB1">
        <w:rPr>
          <w:szCs w:val="18"/>
        </w:rPr>
        <w:t>suspects detained in medical wards were not</w:t>
      </w:r>
      <w:r w:rsidR="00F122E3">
        <w:rPr>
          <w:szCs w:val="18"/>
        </w:rPr>
        <w:t xml:space="preserve"> allowed to see lawyer</w:t>
      </w:r>
      <w:r w:rsidR="00304EB1">
        <w:rPr>
          <w:szCs w:val="18"/>
        </w:rPr>
        <w:t xml:space="preserve">s or receive any other visits, while investigating authorities continued to enjoy unrestricted access.  </w:t>
      </w:r>
      <w:r w:rsidRPr="005057ED">
        <w:rPr>
          <w:szCs w:val="18"/>
        </w:rPr>
        <w:t xml:space="preserve">In 2014, Roman </w:t>
      </w:r>
      <w:proofErr w:type="spellStart"/>
      <w:r w:rsidRPr="005057ED">
        <w:rPr>
          <w:szCs w:val="18"/>
        </w:rPr>
        <w:t>Kachanov</w:t>
      </w:r>
      <w:proofErr w:type="spellEnd"/>
      <w:r w:rsidRPr="005057ED">
        <w:rPr>
          <w:szCs w:val="18"/>
        </w:rPr>
        <w:t xml:space="preserve">, a lawyer working with </w:t>
      </w:r>
      <w:proofErr w:type="spellStart"/>
      <w:r w:rsidRPr="005057ED">
        <w:rPr>
          <w:szCs w:val="18"/>
        </w:rPr>
        <w:t>Pravovaia</w:t>
      </w:r>
      <w:proofErr w:type="spellEnd"/>
      <w:r w:rsidRPr="005057ED">
        <w:rPr>
          <w:szCs w:val="18"/>
        </w:rPr>
        <w:t xml:space="preserve"> </w:t>
      </w:r>
      <w:proofErr w:type="spellStart"/>
      <w:r w:rsidRPr="005057ED">
        <w:rPr>
          <w:szCs w:val="18"/>
        </w:rPr>
        <w:t>Osnova</w:t>
      </w:r>
      <w:proofErr w:type="spellEnd"/>
      <w:r w:rsidRPr="005057ED">
        <w:rPr>
          <w:szCs w:val="18"/>
        </w:rPr>
        <w:t xml:space="preserve">, brought a complaint against this regulation before the Supreme Court, which found </w:t>
      </w:r>
      <w:r w:rsidR="00674EE0">
        <w:rPr>
          <w:szCs w:val="18"/>
        </w:rPr>
        <w:t>the regulation</w:t>
      </w:r>
      <w:r w:rsidR="00674EE0" w:rsidRPr="005057ED">
        <w:rPr>
          <w:szCs w:val="18"/>
        </w:rPr>
        <w:t xml:space="preserve"> </w:t>
      </w:r>
      <w:r w:rsidRPr="005057ED">
        <w:rPr>
          <w:szCs w:val="18"/>
        </w:rPr>
        <w:t xml:space="preserve">to be unlawful. This was used as an example of “political activity” when the authorities decided in 2015 to include </w:t>
      </w:r>
      <w:proofErr w:type="spellStart"/>
      <w:r w:rsidRPr="005057ED">
        <w:rPr>
          <w:szCs w:val="18"/>
        </w:rPr>
        <w:t>Pravovaia</w:t>
      </w:r>
      <w:proofErr w:type="spellEnd"/>
      <w:r w:rsidRPr="005057ED">
        <w:rPr>
          <w:szCs w:val="18"/>
        </w:rPr>
        <w:t xml:space="preserve"> </w:t>
      </w:r>
      <w:proofErr w:type="spellStart"/>
      <w:r w:rsidRPr="005057ED">
        <w:rPr>
          <w:szCs w:val="18"/>
        </w:rPr>
        <w:t>Osnova</w:t>
      </w:r>
      <w:proofErr w:type="spellEnd"/>
      <w:r w:rsidRPr="005057ED">
        <w:rPr>
          <w:szCs w:val="18"/>
        </w:rPr>
        <w:t xml:space="preserve"> on the list of “foreign agents”</w:t>
      </w:r>
      <w:r w:rsidR="0009296D">
        <w:rPr>
          <w:szCs w:val="18"/>
        </w:rPr>
        <w:t>.</w:t>
      </w:r>
      <w:r w:rsidR="000767F0">
        <w:rPr>
          <w:rStyle w:val="FootnoteReference"/>
          <w:szCs w:val="18"/>
        </w:rPr>
        <w:footnoteReference w:id="70"/>
      </w:r>
    </w:p>
    <w:p w14:paraId="16A07ABB" w14:textId="72A284DC" w:rsidR="00392CD5" w:rsidRPr="00003749" w:rsidRDefault="00392CD5" w:rsidP="00392CD5">
      <w:pPr>
        <w:rPr>
          <w:rFonts w:asciiTheme="minorHAnsi" w:hAnsiTheme="minorHAnsi"/>
          <w:szCs w:val="18"/>
        </w:rPr>
      </w:pPr>
      <w:r w:rsidRPr="005057ED">
        <w:rPr>
          <w:szCs w:val="18"/>
        </w:rPr>
        <w:t xml:space="preserve">Larisa </w:t>
      </w:r>
      <w:proofErr w:type="spellStart"/>
      <w:r w:rsidRPr="005057ED">
        <w:rPr>
          <w:szCs w:val="18"/>
        </w:rPr>
        <w:t>Zakharova</w:t>
      </w:r>
      <w:proofErr w:type="spellEnd"/>
      <w:r w:rsidRPr="005057ED">
        <w:rPr>
          <w:szCs w:val="18"/>
        </w:rPr>
        <w:t xml:space="preserve">, a member of </w:t>
      </w:r>
      <w:proofErr w:type="spellStart"/>
      <w:r w:rsidRPr="005057ED">
        <w:rPr>
          <w:szCs w:val="18"/>
        </w:rPr>
        <w:t>Pravovaia</w:t>
      </w:r>
      <w:proofErr w:type="spellEnd"/>
      <w:r w:rsidRPr="005057ED">
        <w:rPr>
          <w:szCs w:val="18"/>
        </w:rPr>
        <w:t xml:space="preserve"> </w:t>
      </w:r>
      <w:proofErr w:type="spellStart"/>
      <w:r w:rsidRPr="005057ED">
        <w:rPr>
          <w:szCs w:val="18"/>
        </w:rPr>
        <w:t>Osnova</w:t>
      </w:r>
      <w:proofErr w:type="spellEnd"/>
      <w:r w:rsidRPr="005057ED">
        <w:rPr>
          <w:szCs w:val="18"/>
        </w:rPr>
        <w:t>, told Amnesty International that when the decision was made to classify the organization as a “foreign agent”, they were told that providing free legal aid, complaining against officials, taking cases to court to challenge unlawful regulations was political activity aimed at changing government’s policy. This has huge implications for a whole range of human rights and for NGOs who are seeking to protect them</w:t>
      </w:r>
      <w:r w:rsidR="00003749">
        <w:rPr>
          <w:szCs w:val="18"/>
        </w:rPr>
        <w:t>.</w:t>
      </w:r>
      <w:r w:rsidR="000767F0">
        <w:rPr>
          <w:rStyle w:val="FootnoteReference"/>
          <w:szCs w:val="18"/>
        </w:rPr>
        <w:footnoteReference w:id="71"/>
      </w:r>
      <w:r w:rsidRPr="005057ED">
        <w:rPr>
          <w:szCs w:val="18"/>
        </w:rPr>
        <w:t xml:space="preserve"> It is also deeply troubling in terms of the rule of law as a whole. As Roman </w:t>
      </w:r>
      <w:proofErr w:type="spellStart"/>
      <w:r w:rsidRPr="005057ED">
        <w:rPr>
          <w:szCs w:val="18"/>
        </w:rPr>
        <w:t>Kachanov</w:t>
      </w:r>
      <w:proofErr w:type="spellEnd"/>
      <w:r w:rsidRPr="005057ED">
        <w:rPr>
          <w:szCs w:val="18"/>
        </w:rPr>
        <w:t xml:space="preserve"> comment: </w:t>
      </w:r>
    </w:p>
    <w:p w14:paraId="25910797" w14:textId="5FCFDAD0" w:rsidR="00934F95" w:rsidRPr="005057ED" w:rsidRDefault="00392CD5" w:rsidP="008004FC">
      <w:pPr>
        <w:rPr>
          <w:b/>
          <w:i/>
          <w:szCs w:val="18"/>
        </w:rPr>
      </w:pPr>
      <w:r w:rsidRPr="005057ED">
        <w:rPr>
          <w:b/>
          <w:i/>
          <w:szCs w:val="18"/>
        </w:rPr>
        <w:t>“Ok, if the state policy is</w:t>
      </w:r>
      <w:r w:rsidR="001107B8">
        <w:rPr>
          <w:b/>
          <w:i/>
          <w:szCs w:val="18"/>
        </w:rPr>
        <w:t>…</w:t>
      </w:r>
      <w:r w:rsidRPr="005057ED">
        <w:rPr>
          <w:b/>
          <w:i/>
          <w:szCs w:val="18"/>
        </w:rPr>
        <w:t>beating, rape, extortion and humiliation, if you recognize this then, yes, we are indeed, trying to change state policy. But if state policy is observance of the law how are we seeking to change it by working for the law to be respected?”</w:t>
      </w:r>
      <w:r w:rsidR="000767F0" w:rsidRPr="00003749">
        <w:rPr>
          <w:rStyle w:val="FootnoteReference"/>
          <w:i/>
          <w:szCs w:val="18"/>
        </w:rPr>
        <w:footnoteReference w:id="72"/>
      </w:r>
      <w:r w:rsidRPr="00003749">
        <w:rPr>
          <w:i/>
          <w:szCs w:val="18"/>
        </w:rPr>
        <w:t xml:space="preserve"> </w:t>
      </w:r>
    </w:p>
    <w:p w14:paraId="47DCF369" w14:textId="452D8B12" w:rsidR="008E0BAC" w:rsidRPr="005057ED" w:rsidRDefault="006F0A9D" w:rsidP="00A82E56">
      <w:pPr>
        <w:pStyle w:val="Heading3"/>
      </w:pPr>
      <w:r>
        <w:t xml:space="preserve">THE </w:t>
      </w:r>
      <w:r w:rsidR="00CC61CA" w:rsidRPr="005057ED">
        <w:t>Committee f</w:t>
      </w:r>
      <w:r>
        <w:t>or</w:t>
      </w:r>
      <w:r w:rsidR="00DB79B8">
        <w:t xml:space="preserve"> the</w:t>
      </w:r>
      <w:r>
        <w:t xml:space="preserve"> Prevention of Torture</w:t>
      </w:r>
    </w:p>
    <w:p w14:paraId="76C1C8B2" w14:textId="10581B3C" w:rsidR="00EB746E" w:rsidRPr="009B2791" w:rsidRDefault="00392CD5" w:rsidP="00EB746E">
      <w:pPr>
        <w:rPr>
          <w:szCs w:val="18"/>
          <w:highlight w:val="lightGray"/>
        </w:rPr>
      </w:pPr>
      <w:r w:rsidRPr="005057ED">
        <w:rPr>
          <w:szCs w:val="18"/>
          <w:highlight w:val="lightGray"/>
        </w:rPr>
        <w:t xml:space="preserve">On 10 February 2014, Dmitry </w:t>
      </w:r>
      <w:proofErr w:type="spellStart"/>
      <w:r w:rsidRPr="005057ED">
        <w:rPr>
          <w:szCs w:val="18"/>
          <w:highlight w:val="lightGray"/>
        </w:rPr>
        <w:t>Kamzolov</w:t>
      </w:r>
      <w:proofErr w:type="spellEnd"/>
      <w:r w:rsidRPr="005057ED">
        <w:rPr>
          <w:szCs w:val="18"/>
          <w:highlight w:val="lightGray"/>
        </w:rPr>
        <w:t xml:space="preserve"> and his wife, </w:t>
      </w:r>
      <w:proofErr w:type="spellStart"/>
      <w:r w:rsidRPr="005057ED">
        <w:rPr>
          <w:szCs w:val="18"/>
          <w:highlight w:val="lightGray"/>
        </w:rPr>
        <w:t>Liubov</w:t>
      </w:r>
      <w:proofErr w:type="spellEnd"/>
      <w:r w:rsidRPr="005057ED">
        <w:rPr>
          <w:szCs w:val="18"/>
          <w:highlight w:val="lightGray"/>
        </w:rPr>
        <w:t xml:space="preserve"> </w:t>
      </w:r>
      <w:proofErr w:type="spellStart"/>
      <w:r w:rsidRPr="005057ED">
        <w:rPr>
          <w:szCs w:val="18"/>
          <w:highlight w:val="lightGray"/>
        </w:rPr>
        <w:t>Abramova</w:t>
      </w:r>
      <w:proofErr w:type="spellEnd"/>
      <w:r w:rsidRPr="005057ED">
        <w:rPr>
          <w:szCs w:val="18"/>
          <w:highlight w:val="lightGray"/>
        </w:rPr>
        <w:t xml:space="preserve">, went out as usual to walk their dog in their home town of </w:t>
      </w:r>
      <w:proofErr w:type="spellStart"/>
      <w:r w:rsidRPr="005057ED">
        <w:rPr>
          <w:szCs w:val="18"/>
          <w:highlight w:val="lightGray"/>
        </w:rPr>
        <w:t>Nizhnii</w:t>
      </w:r>
      <w:proofErr w:type="spellEnd"/>
      <w:r w:rsidRPr="005057ED">
        <w:rPr>
          <w:szCs w:val="18"/>
          <w:highlight w:val="lightGray"/>
        </w:rPr>
        <w:t xml:space="preserve"> Novgorod. But that night their lives changed in ways that they could not have imagined. </w:t>
      </w:r>
      <w:r w:rsidR="00EB746E" w:rsidRPr="009B2791">
        <w:rPr>
          <w:szCs w:val="18"/>
          <w:highlight w:val="lightGray"/>
        </w:rPr>
        <w:t xml:space="preserve">When </w:t>
      </w:r>
      <w:proofErr w:type="spellStart"/>
      <w:r w:rsidR="00EB746E" w:rsidRPr="009B2791">
        <w:rPr>
          <w:szCs w:val="18"/>
          <w:highlight w:val="lightGray"/>
        </w:rPr>
        <w:t>Liubov</w:t>
      </w:r>
      <w:proofErr w:type="spellEnd"/>
      <w:r w:rsidR="00EB746E" w:rsidRPr="009B2791">
        <w:rPr>
          <w:szCs w:val="18"/>
          <w:highlight w:val="lightGray"/>
        </w:rPr>
        <w:t xml:space="preserve"> objected to a neighbour parking her car on a lawn, the woman reportedly swore at </w:t>
      </w:r>
      <w:proofErr w:type="spellStart"/>
      <w:r w:rsidR="00EB746E" w:rsidRPr="009B2791">
        <w:rPr>
          <w:szCs w:val="18"/>
          <w:highlight w:val="lightGray"/>
        </w:rPr>
        <w:t>Liubov</w:t>
      </w:r>
      <w:proofErr w:type="spellEnd"/>
      <w:r w:rsidR="00EB746E" w:rsidRPr="009B2791">
        <w:rPr>
          <w:szCs w:val="18"/>
          <w:highlight w:val="lightGray"/>
        </w:rPr>
        <w:t xml:space="preserve"> and an altercation followed. Dmitry </w:t>
      </w:r>
      <w:proofErr w:type="spellStart"/>
      <w:r w:rsidR="00EB746E" w:rsidRPr="009B2791">
        <w:rPr>
          <w:szCs w:val="18"/>
          <w:highlight w:val="lightGray"/>
        </w:rPr>
        <w:t>Kamzolov</w:t>
      </w:r>
      <w:proofErr w:type="spellEnd"/>
      <w:r w:rsidR="00EB746E" w:rsidRPr="009B2791">
        <w:rPr>
          <w:szCs w:val="18"/>
          <w:highlight w:val="lightGray"/>
        </w:rPr>
        <w:t xml:space="preserve"> set the </w:t>
      </w:r>
      <w:r w:rsidR="00EB746E">
        <w:rPr>
          <w:szCs w:val="18"/>
          <w:highlight w:val="lightGray"/>
        </w:rPr>
        <w:t>arguing</w:t>
      </w:r>
      <w:r w:rsidR="00EB746E" w:rsidRPr="009B2791">
        <w:rPr>
          <w:szCs w:val="18"/>
          <w:highlight w:val="lightGray"/>
        </w:rPr>
        <w:t xml:space="preserve"> parties apart and they went home. The angry neighbour shouted in their backs that her husband was a cop and they would </w:t>
      </w:r>
      <w:r w:rsidR="00EB746E">
        <w:rPr>
          <w:szCs w:val="18"/>
          <w:highlight w:val="lightGray"/>
        </w:rPr>
        <w:t>“</w:t>
      </w:r>
      <w:r w:rsidR="00EB746E" w:rsidRPr="009B2791">
        <w:rPr>
          <w:szCs w:val="18"/>
          <w:highlight w:val="lightGray"/>
        </w:rPr>
        <w:t>have problems</w:t>
      </w:r>
      <w:r w:rsidR="00EB746E">
        <w:rPr>
          <w:szCs w:val="18"/>
          <w:highlight w:val="lightGray"/>
        </w:rPr>
        <w:t>”</w:t>
      </w:r>
      <w:r w:rsidR="00EB746E" w:rsidRPr="009B2791">
        <w:rPr>
          <w:szCs w:val="18"/>
          <w:highlight w:val="lightGray"/>
        </w:rPr>
        <w:t xml:space="preserve">. </w:t>
      </w:r>
      <w:r w:rsidR="00800285">
        <w:rPr>
          <w:szCs w:val="18"/>
          <w:highlight w:val="lightGray"/>
        </w:rPr>
        <w:t>The argument was witnessed by another neighbour who, as it turned out later, called the police.</w:t>
      </w:r>
    </w:p>
    <w:p w14:paraId="033D3FF7" w14:textId="11103B45" w:rsidR="00EB746E" w:rsidRPr="009B2791" w:rsidRDefault="00904F75" w:rsidP="00EB746E">
      <w:pPr>
        <w:rPr>
          <w:szCs w:val="18"/>
          <w:highlight w:val="lightGray"/>
        </w:rPr>
      </w:pPr>
      <w:r>
        <w:rPr>
          <w:szCs w:val="18"/>
          <w:highlight w:val="lightGray"/>
        </w:rPr>
        <w:t xml:space="preserve">According to Dmitry </w:t>
      </w:r>
      <w:proofErr w:type="spellStart"/>
      <w:r>
        <w:rPr>
          <w:szCs w:val="18"/>
          <w:highlight w:val="lightGray"/>
        </w:rPr>
        <w:t>Kamzolov</w:t>
      </w:r>
      <w:proofErr w:type="spellEnd"/>
      <w:r>
        <w:rPr>
          <w:szCs w:val="18"/>
          <w:highlight w:val="lightGray"/>
        </w:rPr>
        <w:t xml:space="preserve">, </w:t>
      </w:r>
      <w:r w:rsidR="00EB746E" w:rsidRPr="009B2791">
        <w:rPr>
          <w:szCs w:val="18"/>
          <w:highlight w:val="lightGray"/>
        </w:rPr>
        <w:t xml:space="preserve">about 10-15 minutes after </w:t>
      </w:r>
      <w:r>
        <w:rPr>
          <w:szCs w:val="18"/>
          <w:highlight w:val="lightGray"/>
        </w:rPr>
        <w:t>he</w:t>
      </w:r>
      <w:r w:rsidR="00EB746E" w:rsidRPr="009B2791">
        <w:rPr>
          <w:szCs w:val="18"/>
          <w:highlight w:val="lightGray"/>
        </w:rPr>
        <w:t xml:space="preserve"> and his wife </w:t>
      </w:r>
      <w:r w:rsidR="009A6A48">
        <w:rPr>
          <w:szCs w:val="18"/>
          <w:highlight w:val="lightGray"/>
        </w:rPr>
        <w:t xml:space="preserve">had </w:t>
      </w:r>
      <w:r w:rsidR="00EB746E" w:rsidRPr="009B2791">
        <w:rPr>
          <w:szCs w:val="18"/>
          <w:highlight w:val="lightGray"/>
        </w:rPr>
        <w:t>c</w:t>
      </w:r>
      <w:r w:rsidR="009A6A48">
        <w:rPr>
          <w:szCs w:val="18"/>
          <w:highlight w:val="lightGray"/>
        </w:rPr>
        <w:t>ome</w:t>
      </w:r>
      <w:r w:rsidR="00EB746E" w:rsidRPr="009B2791">
        <w:rPr>
          <w:szCs w:val="18"/>
          <w:highlight w:val="lightGray"/>
        </w:rPr>
        <w:t xml:space="preserve"> home, the doorbell rang. </w:t>
      </w:r>
      <w:proofErr w:type="spellStart"/>
      <w:r w:rsidR="00EB746E" w:rsidRPr="009B2791">
        <w:rPr>
          <w:szCs w:val="18"/>
          <w:highlight w:val="lightGray"/>
        </w:rPr>
        <w:t>Liubov</w:t>
      </w:r>
      <w:proofErr w:type="spellEnd"/>
      <w:r w:rsidR="00EB746E" w:rsidRPr="009B2791">
        <w:rPr>
          <w:szCs w:val="18"/>
          <w:highlight w:val="lightGray"/>
        </w:rPr>
        <w:t xml:space="preserve"> opened the door and when her husband came up too he </w:t>
      </w:r>
      <w:r w:rsidR="00EB746E">
        <w:rPr>
          <w:szCs w:val="18"/>
          <w:highlight w:val="lightGray"/>
        </w:rPr>
        <w:t>was</w:t>
      </w:r>
      <w:r w:rsidR="00EB746E" w:rsidRPr="009B2791">
        <w:rPr>
          <w:szCs w:val="18"/>
          <w:highlight w:val="lightGray"/>
        </w:rPr>
        <w:t xml:space="preserve"> punch</w:t>
      </w:r>
      <w:r w:rsidR="00EB746E">
        <w:rPr>
          <w:szCs w:val="18"/>
          <w:highlight w:val="lightGray"/>
        </w:rPr>
        <w:t>ed</w:t>
      </w:r>
      <w:r w:rsidR="00EB746E" w:rsidRPr="009B2791">
        <w:rPr>
          <w:szCs w:val="18"/>
          <w:highlight w:val="lightGray"/>
        </w:rPr>
        <w:t xml:space="preserve"> in the face and two men in the </w:t>
      </w:r>
      <w:r w:rsidR="009A407A">
        <w:rPr>
          <w:szCs w:val="18"/>
          <w:highlight w:val="lightGray"/>
        </w:rPr>
        <w:t xml:space="preserve">pre-2014 </w:t>
      </w:r>
      <w:r w:rsidR="00EB746E" w:rsidRPr="009B2791">
        <w:rPr>
          <w:szCs w:val="18"/>
          <w:highlight w:val="lightGray"/>
        </w:rPr>
        <w:t xml:space="preserve">police uniform </w:t>
      </w:r>
      <w:r w:rsidR="00447372">
        <w:rPr>
          <w:szCs w:val="18"/>
          <w:highlight w:val="lightGray"/>
        </w:rPr>
        <w:t xml:space="preserve">stormed </w:t>
      </w:r>
      <w:r w:rsidR="00EB746E" w:rsidRPr="009B2791">
        <w:rPr>
          <w:szCs w:val="18"/>
          <w:highlight w:val="lightGray"/>
        </w:rPr>
        <w:t xml:space="preserve">into the flat. </w:t>
      </w:r>
      <w:proofErr w:type="spellStart"/>
      <w:r w:rsidR="00EB746E" w:rsidRPr="009B2791">
        <w:rPr>
          <w:szCs w:val="18"/>
          <w:highlight w:val="lightGray"/>
        </w:rPr>
        <w:t>Kamzolov</w:t>
      </w:r>
      <w:proofErr w:type="spellEnd"/>
      <w:r w:rsidR="00EB746E" w:rsidRPr="009B2791">
        <w:rPr>
          <w:szCs w:val="18"/>
          <w:highlight w:val="lightGray"/>
        </w:rPr>
        <w:t xml:space="preserve"> was pushed into the corner, his wife was thrown on the floor and both of them were handcuffed and badly beaten with fists and truncheons. The female neighbour who earlier had </w:t>
      </w:r>
      <w:r w:rsidR="0017497E">
        <w:rPr>
          <w:szCs w:val="18"/>
          <w:highlight w:val="lightGray"/>
        </w:rPr>
        <w:t xml:space="preserve">the </w:t>
      </w:r>
      <w:r w:rsidR="00183A91">
        <w:rPr>
          <w:szCs w:val="18"/>
          <w:highlight w:val="lightGray"/>
        </w:rPr>
        <w:t>argument</w:t>
      </w:r>
      <w:r w:rsidR="00EB746E" w:rsidRPr="009B2791">
        <w:rPr>
          <w:szCs w:val="18"/>
          <w:highlight w:val="lightGray"/>
        </w:rPr>
        <w:t xml:space="preserve"> with </w:t>
      </w:r>
      <w:proofErr w:type="spellStart"/>
      <w:r w:rsidR="00EB746E" w:rsidRPr="009B2791">
        <w:rPr>
          <w:szCs w:val="18"/>
          <w:highlight w:val="lightGray"/>
        </w:rPr>
        <w:t>Liubov</w:t>
      </w:r>
      <w:proofErr w:type="spellEnd"/>
      <w:r w:rsidR="00EB746E" w:rsidRPr="009B2791">
        <w:rPr>
          <w:szCs w:val="18"/>
          <w:highlight w:val="lightGray"/>
        </w:rPr>
        <w:t xml:space="preserve"> and another neighbour</w:t>
      </w:r>
      <w:r w:rsidR="003E7473">
        <w:rPr>
          <w:szCs w:val="18"/>
          <w:highlight w:val="lightGray"/>
        </w:rPr>
        <w:t xml:space="preserve"> – the one who had called the police and </w:t>
      </w:r>
      <w:r w:rsidR="00EB746E" w:rsidRPr="009B2791">
        <w:rPr>
          <w:szCs w:val="18"/>
          <w:highlight w:val="lightGray"/>
        </w:rPr>
        <w:t xml:space="preserve">who </w:t>
      </w:r>
      <w:r w:rsidR="007E11C6">
        <w:rPr>
          <w:szCs w:val="18"/>
          <w:highlight w:val="lightGray"/>
        </w:rPr>
        <w:t>turned out to be</w:t>
      </w:r>
      <w:r w:rsidR="00EB746E" w:rsidRPr="009B2791">
        <w:rPr>
          <w:szCs w:val="18"/>
          <w:highlight w:val="lightGray"/>
        </w:rPr>
        <w:t xml:space="preserve"> a </w:t>
      </w:r>
      <w:r w:rsidR="003E7473">
        <w:rPr>
          <w:szCs w:val="18"/>
          <w:highlight w:val="lightGray"/>
        </w:rPr>
        <w:t>Deputy District P</w:t>
      </w:r>
      <w:r w:rsidR="00EB746E" w:rsidRPr="009B2791">
        <w:rPr>
          <w:szCs w:val="18"/>
          <w:highlight w:val="lightGray"/>
        </w:rPr>
        <w:t>rosecutor</w:t>
      </w:r>
      <w:r w:rsidR="003E7473">
        <w:rPr>
          <w:szCs w:val="18"/>
          <w:highlight w:val="lightGray"/>
        </w:rPr>
        <w:t xml:space="preserve"> - </w:t>
      </w:r>
      <w:r w:rsidR="00EB746E" w:rsidRPr="009B2791">
        <w:rPr>
          <w:szCs w:val="18"/>
          <w:highlight w:val="lightGray"/>
        </w:rPr>
        <w:t xml:space="preserve"> were also present at the scene. After beating, the men who turned out to be </w:t>
      </w:r>
      <w:r w:rsidR="00A52EE7">
        <w:rPr>
          <w:szCs w:val="18"/>
          <w:highlight w:val="lightGray"/>
        </w:rPr>
        <w:t xml:space="preserve">security </w:t>
      </w:r>
      <w:r w:rsidR="003B01F1">
        <w:rPr>
          <w:szCs w:val="18"/>
          <w:highlight w:val="lightGray"/>
        </w:rPr>
        <w:t>guards answering to the Ministry of the Interior</w:t>
      </w:r>
      <w:r w:rsidR="00EB746E" w:rsidRPr="009B2791">
        <w:rPr>
          <w:szCs w:val="18"/>
          <w:highlight w:val="lightGray"/>
        </w:rPr>
        <w:t xml:space="preserve">, took </w:t>
      </w:r>
      <w:r w:rsidR="00222DAB">
        <w:rPr>
          <w:szCs w:val="18"/>
          <w:highlight w:val="lightGray"/>
        </w:rPr>
        <w:t xml:space="preserve">Dmitry </w:t>
      </w:r>
      <w:proofErr w:type="spellStart"/>
      <w:r w:rsidR="00222DAB">
        <w:rPr>
          <w:szCs w:val="18"/>
          <w:highlight w:val="lightGray"/>
        </w:rPr>
        <w:t>Kamzolov</w:t>
      </w:r>
      <w:proofErr w:type="spellEnd"/>
      <w:r w:rsidR="00EB746E" w:rsidRPr="009B2791">
        <w:rPr>
          <w:szCs w:val="18"/>
          <w:highlight w:val="lightGray"/>
        </w:rPr>
        <w:t xml:space="preserve"> to the station and detained </w:t>
      </w:r>
      <w:r w:rsidR="00142967">
        <w:rPr>
          <w:szCs w:val="18"/>
          <w:highlight w:val="lightGray"/>
        </w:rPr>
        <w:t>him</w:t>
      </w:r>
      <w:r w:rsidR="009D01D1">
        <w:rPr>
          <w:szCs w:val="18"/>
          <w:highlight w:val="lightGray"/>
        </w:rPr>
        <w:t xml:space="preserve"> </w:t>
      </w:r>
      <w:r w:rsidR="00EB746E" w:rsidRPr="009B2791">
        <w:rPr>
          <w:szCs w:val="18"/>
          <w:highlight w:val="lightGray"/>
        </w:rPr>
        <w:t>under trumped up charges of “swearing in a public place”.</w:t>
      </w:r>
    </w:p>
    <w:p w14:paraId="3D3D679E" w14:textId="2524E59C" w:rsidR="009D01D1" w:rsidRPr="006E6B19" w:rsidRDefault="00EB746E" w:rsidP="009D01D1">
      <w:pPr>
        <w:rPr>
          <w:szCs w:val="18"/>
        </w:rPr>
      </w:pPr>
      <w:r w:rsidRPr="009B2791">
        <w:rPr>
          <w:szCs w:val="18"/>
          <w:highlight w:val="lightGray"/>
        </w:rPr>
        <w:lastRenderedPageBreak/>
        <w:t>Dmitry was kept in a detention cell for two days and given a 1,000 roubles fine.  He and his wife tried to bring up a case against their attackers but all attempts to achieve justice through officia</w:t>
      </w:r>
      <w:r w:rsidR="009D01D1">
        <w:rPr>
          <w:szCs w:val="18"/>
          <w:highlight w:val="lightGray"/>
        </w:rPr>
        <w:t xml:space="preserve">l </w:t>
      </w:r>
      <w:r w:rsidR="009D01D1" w:rsidRPr="009B2791">
        <w:rPr>
          <w:szCs w:val="18"/>
          <w:highlight w:val="lightGray"/>
        </w:rPr>
        <w:t xml:space="preserve">complaints channels brought no results.  Dmitry </w:t>
      </w:r>
      <w:proofErr w:type="spellStart"/>
      <w:r w:rsidR="009D01D1" w:rsidRPr="009B2791">
        <w:rPr>
          <w:szCs w:val="18"/>
          <w:highlight w:val="lightGray"/>
        </w:rPr>
        <w:t>Kamzolov</w:t>
      </w:r>
      <w:proofErr w:type="spellEnd"/>
      <w:r w:rsidR="009D01D1" w:rsidRPr="009B2791">
        <w:rPr>
          <w:szCs w:val="18"/>
          <w:highlight w:val="lightGray"/>
        </w:rPr>
        <w:t xml:space="preserve"> went to the Committee for </w:t>
      </w:r>
      <w:r w:rsidR="00DB79B8">
        <w:rPr>
          <w:szCs w:val="18"/>
          <w:highlight w:val="lightGray"/>
        </w:rPr>
        <w:t xml:space="preserve">the </w:t>
      </w:r>
      <w:r w:rsidR="009D01D1" w:rsidRPr="009B2791">
        <w:rPr>
          <w:szCs w:val="18"/>
          <w:highlight w:val="lightGray"/>
        </w:rPr>
        <w:t xml:space="preserve">Prevention of Torture (then Committee Against Torture) – an NGO in </w:t>
      </w:r>
      <w:proofErr w:type="spellStart"/>
      <w:r w:rsidR="009D01D1" w:rsidRPr="009B2791">
        <w:rPr>
          <w:szCs w:val="18"/>
          <w:highlight w:val="lightGray"/>
        </w:rPr>
        <w:t>Nizhnii</w:t>
      </w:r>
      <w:proofErr w:type="spellEnd"/>
      <w:r w:rsidR="009D01D1" w:rsidRPr="009B2791">
        <w:rPr>
          <w:szCs w:val="18"/>
          <w:highlight w:val="lightGray"/>
        </w:rPr>
        <w:t xml:space="preserve"> Novgorod working on cases of police impunity – and only after</w:t>
      </w:r>
      <w:r w:rsidR="009219FB">
        <w:rPr>
          <w:szCs w:val="18"/>
          <w:highlight w:val="lightGray"/>
        </w:rPr>
        <w:t xml:space="preserve"> the </w:t>
      </w:r>
      <w:r w:rsidR="009D01D1" w:rsidRPr="009B2791">
        <w:rPr>
          <w:szCs w:val="18"/>
          <w:highlight w:val="lightGray"/>
        </w:rPr>
        <w:t xml:space="preserve"> CPT’s interference </w:t>
      </w:r>
      <w:r w:rsidR="009D01D1">
        <w:rPr>
          <w:szCs w:val="18"/>
          <w:highlight w:val="lightGray"/>
        </w:rPr>
        <w:t xml:space="preserve">the </w:t>
      </w:r>
      <w:r w:rsidR="009D01D1" w:rsidRPr="009B2791">
        <w:rPr>
          <w:szCs w:val="18"/>
          <w:highlight w:val="lightGray"/>
        </w:rPr>
        <w:t xml:space="preserve">investigators started to look into  Dmitry </w:t>
      </w:r>
      <w:proofErr w:type="spellStart"/>
      <w:r w:rsidR="009D01D1" w:rsidRPr="009B2791">
        <w:rPr>
          <w:szCs w:val="18"/>
          <w:highlight w:val="lightGray"/>
        </w:rPr>
        <w:t>Kamzolov’s</w:t>
      </w:r>
      <w:proofErr w:type="spellEnd"/>
      <w:r w:rsidR="009D01D1" w:rsidRPr="009B2791">
        <w:rPr>
          <w:szCs w:val="18"/>
          <w:highlight w:val="lightGray"/>
        </w:rPr>
        <w:t xml:space="preserve"> </w:t>
      </w:r>
      <w:r w:rsidR="009D01D1">
        <w:rPr>
          <w:szCs w:val="18"/>
          <w:highlight w:val="lightGray"/>
        </w:rPr>
        <w:t xml:space="preserve"> </w:t>
      </w:r>
      <w:r w:rsidR="009D01D1" w:rsidRPr="009B2791">
        <w:rPr>
          <w:szCs w:val="18"/>
          <w:highlight w:val="lightGray"/>
        </w:rPr>
        <w:t xml:space="preserve">complaint. In the meantime, </w:t>
      </w:r>
      <w:r w:rsidR="003F1A04">
        <w:rPr>
          <w:szCs w:val="18"/>
          <w:highlight w:val="lightGray"/>
        </w:rPr>
        <w:t xml:space="preserve">a criminal investigation was opened against </w:t>
      </w:r>
      <w:proofErr w:type="spellStart"/>
      <w:r w:rsidR="00DB79B8" w:rsidRPr="009B2791">
        <w:rPr>
          <w:szCs w:val="18"/>
          <w:highlight w:val="lightGray"/>
        </w:rPr>
        <w:t>Kamzolov</w:t>
      </w:r>
      <w:proofErr w:type="spellEnd"/>
      <w:r w:rsidR="00DB79B8">
        <w:rPr>
          <w:szCs w:val="18"/>
          <w:highlight w:val="lightGray"/>
        </w:rPr>
        <w:t xml:space="preserve"> </w:t>
      </w:r>
      <w:r w:rsidR="00DB79B8" w:rsidRPr="009B2791">
        <w:rPr>
          <w:szCs w:val="18"/>
          <w:highlight w:val="lightGray"/>
        </w:rPr>
        <w:t>for</w:t>
      </w:r>
      <w:r w:rsidR="009D01D1" w:rsidRPr="009B2791">
        <w:rPr>
          <w:szCs w:val="18"/>
          <w:highlight w:val="lightGray"/>
        </w:rPr>
        <w:t xml:space="preserve"> allegedly beating</w:t>
      </w:r>
      <w:r w:rsidR="0088688A">
        <w:rPr>
          <w:szCs w:val="18"/>
          <w:highlight w:val="lightGray"/>
        </w:rPr>
        <w:t xml:space="preserve"> </w:t>
      </w:r>
      <w:r w:rsidR="00BC13F9">
        <w:rPr>
          <w:szCs w:val="18"/>
          <w:highlight w:val="lightGray"/>
        </w:rPr>
        <w:t xml:space="preserve">up </w:t>
      </w:r>
      <w:r w:rsidR="003F1A04">
        <w:rPr>
          <w:szCs w:val="18"/>
          <w:highlight w:val="lightGray"/>
        </w:rPr>
        <w:t>the</w:t>
      </w:r>
      <w:r w:rsidR="003F1A04" w:rsidRPr="009B2791">
        <w:rPr>
          <w:szCs w:val="18"/>
          <w:highlight w:val="lightGray"/>
        </w:rPr>
        <w:t xml:space="preserve"> </w:t>
      </w:r>
      <w:r w:rsidR="009D01D1" w:rsidRPr="009B2791">
        <w:rPr>
          <w:szCs w:val="18"/>
          <w:highlight w:val="lightGray"/>
        </w:rPr>
        <w:t xml:space="preserve">neighbour. </w:t>
      </w:r>
      <w:r w:rsidR="005535BA">
        <w:rPr>
          <w:szCs w:val="18"/>
          <w:highlight w:val="lightGray"/>
        </w:rPr>
        <w:t xml:space="preserve">In 2015, </w:t>
      </w:r>
      <w:r w:rsidR="005B3341">
        <w:rPr>
          <w:szCs w:val="18"/>
          <w:highlight w:val="lightGray"/>
        </w:rPr>
        <w:t xml:space="preserve">the </w:t>
      </w:r>
      <w:r w:rsidR="005535BA">
        <w:rPr>
          <w:szCs w:val="18"/>
          <w:highlight w:val="lightGray"/>
        </w:rPr>
        <w:t xml:space="preserve">case against </w:t>
      </w:r>
      <w:proofErr w:type="spellStart"/>
      <w:r w:rsidR="005535BA">
        <w:rPr>
          <w:szCs w:val="18"/>
          <w:highlight w:val="lightGray"/>
        </w:rPr>
        <w:t>Kamzolov</w:t>
      </w:r>
      <w:proofErr w:type="spellEnd"/>
      <w:r w:rsidR="005535BA">
        <w:rPr>
          <w:szCs w:val="18"/>
          <w:highlight w:val="lightGray"/>
        </w:rPr>
        <w:t xml:space="preserve"> was closed down </w:t>
      </w:r>
      <w:r w:rsidR="00523FC8">
        <w:rPr>
          <w:szCs w:val="18"/>
          <w:highlight w:val="lightGray"/>
        </w:rPr>
        <w:t>under a broader amnesty decree</w:t>
      </w:r>
      <w:r w:rsidR="005535BA">
        <w:rPr>
          <w:szCs w:val="18"/>
          <w:highlight w:val="lightGray"/>
        </w:rPr>
        <w:t>.</w:t>
      </w:r>
      <w:r w:rsidR="0017760E">
        <w:rPr>
          <w:rStyle w:val="FootnoteReference"/>
          <w:szCs w:val="18"/>
          <w:highlight w:val="lightGray"/>
        </w:rPr>
        <w:footnoteReference w:id="73"/>
      </w:r>
      <w:r w:rsidR="005535BA">
        <w:rPr>
          <w:szCs w:val="18"/>
          <w:highlight w:val="lightGray"/>
        </w:rPr>
        <w:t xml:space="preserve"> </w:t>
      </w:r>
      <w:r w:rsidR="0067791D">
        <w:rPr>
          <w:szCs w:val="18"/>
          <w:highlight w:val="lightGray"/>
        </w:rPr>
        <w:t xml:space="preserve"> In October 2016, Sergei </w:t>
      </w:r>
      <w:proofErr w:type="spellStart"/>
      <w:r w:rsidR="0067791D">
        <w:rPr>
          <w:szCs w:val="18"/>
          <w:highlight w:val="lightGray"/>
        </w:rPr>
        <w:t>Shunin</w:t>
      </w:r>
      <w:proofErr w:type="spellEnd"/>
      <w:r w:rsidR="00617EB4">
        <w:rPr>
          <w:szCs w:val="18"/>
          <w:highlight w:val="lightGray"/>
        </w:rPr>
        <w:t xml:space="preserve"> of the CPT </w:t>
      </w:r>
      <w:r w:rsidR="0067791D">
        <w:rPr>
          <w:szCs w:val="18"/>
          <w:highlight w:val="lightGray"/>
        </w:rPr>
        <w:t xml:space="preserve">told Amnesty International that the Investigation Committee refused twice to open a criminal case against the police officers following Dmitry </w:t>
      </w:r>
      <w:proofErr w:type="spellStart"/>
      <w:r w:rsidR="0067791D">
        <w:rPr>
          <w:szCs w:val="18"/>
          <w:highlight w:val="lightGray"/>
        </w:rPr>
        <w:t>Kamzolov’s</w:t>
      </w:r>
      <w:proofErr w:type="spellEnd"/>
      <w:r w:rsidR="0067791D">
        <w:rPr>
          <w:szCs w:val="18"/>
          <w:highlight w:val="lightGray"/>
        </w:rPr>
        <w:t xml:space="preserve"> complaint. Both times </w:t>
      </w:r>
      <w:r w:rsidR="00983BDC">
        <w:rPr>
          <w:szCs w:val="18"/>
          <w:highlight w:val="lightGray"/>
        </w:rPr>
        <w:t xml:space="preserve">the </w:t>
      </w:r>
      <w:r w:rsidR="0067791D">
        <w:rPr>
          <w:szCs w:val="18"/>
          <w:highlight w:val="lightGray"/>
        </w:rPr>
        <w:t xml:space="preserve">CPT successfully appealed against these decisions and at the time of writing investigators were </w:t>
      </w:r>
      <w:r w:rsidR="00983BDC">
        <w:rPr>
          <w:szCs w:val="18"/>
          <w:highlight w:val="lightGray"/>
        </w:rPr>
        <w:t>still considering wh</w:t>
      </w:r>
      <w:r w:rsidR="00304EB1">
        <w:rPr>
          <w:szCs w:val="18"/>
          <w:highlight w:val="lightGray"/>
        </w:rPr>
        <w:t>e</w:t>
      </w:r>
      <w:r w:rsidR="00983BDC">
        <w:rPr>
          <w:szCs w:val="18"/>
          <w:highlight w:val="lightGray"/>
        </w:rPr>
        <w:t>ther to open a criminal case</w:t>
      </w:r>
      <w:r w:rsidR="0067791D">
        <w:rPr>
          <w:szCs w:val="18"/>
          <w:highlight w:val="lightGray"/>
        </w:rPr>
        <w:t>.</w:t>
      </w:r>
      <w:r w:rsidR="00A745BC">
        <w:rPr>
          <w:rStyle w:val="FootnoteReference"/>
          <w:szCs w:val="18"/>
          <w:highlight w:val="lightGray"/>
        </w:rPr>
        <w:footnoteReference w:id="74"/>
      </w:r>
      <w:r w:rsidR="0067791D">
        <w:rPr>
          <w:szCs w:val="18"/>
          <w:highlight w:val="lightGray"/>
        </w:rPr>
        <w:t xml:space="preserve"> </w:t>
      </w:r>
    </w:p>
    <w:p w14:paraId="0E438250" w14:textId="7838DDDF" w:rsidR="00392CD5" w:rsidRPr="005057ED" w:rsidRDefault="00392CD5" w:rsidP="00392CD5">
      <w:pPr>
        <w:rPr>
          <w:szCs w:val="18"/>
        </w:rPr>
      </w:pPr>
      <w:r w:rsidRPr="008F0D0D">
        <w:rPr>
          <w:szCs w:val="18"/>
        </w:rPr>
        <w:t xml:space="preserve">This is the kind of case that the </w:t>
      </w:r>
      <w:r w:rsidR="00A94F48">
        <w:rPr>
          <w:szCs w:val="18"/>
        </w:rPr>
        <w:t>Inter-regional Committee for the Prevention of Torture (</w:t>
      </w:r>
      <w:r w:rsidRPr="008F0D0D">
        <w:rPr>
          <w:szCs w:val="18"/>
        </w:rPr>
        <w:t>CPT</w:t>
      </w:r>
      <w:r w:rsidR="00A94F48">
        <w:rPr>
          <w:szCs w:val="18"/>
        </w:rPr>
        <w:t xml:space="preserve">) formerly known as </w:t>
      </w:r>
      <w:r w:rsidRPr="008F0D0D">
        <w:rPr>
          <w:szCs w:val="18"/>
        </w:rPr>
        <w:t xml:space="preserve">the </w:t>
      </w:r>
      <w:r w:rsidR="00A94F48">
        <w:rPr>
          <w:szCs w:val="18"/>
        </w:rPr>
        <w:t xml:space="preserve">Inter-regional </w:t>
      </w:r>
      <w:r w:rsidRPr="008F0D0D">
        <w:rPr>
          <w:szCs w:val="18"/>
        </w:rPr>
        <w:t xml:space="preserve">Committee </w:t>
      </w:r>
      <w:proofErr w:type="gramStart"/>
      <w:r w:rsidRPr="008F0D0D">
        <w:rPr>
          <w:szCs w:val="18"/>
        </w:rPr>
        <w:t>Against</w:t>
      </w:r>
      <w:proofErr w:type="gramEnd"/>
      <w:r w:rsidRPr="008F0D0D">
        <w:rPr>
          <w:szCs w:val="18"/>
        </w:rPr>
        <w:t xml:space="preserve"> Torture (CAT), </w:t>
      </w:r>
      <w:r w:rsidRPr="005057ED">
        <w:rPr>
          <w:szCs w:val="18"/>
        </w:rPr>
        <w:t>have championed for more than 16 years.</w:t>
      </w:r>
      <w:r w:rsidR="00DE0140">
        <w:rPr>
          <w:rStyle w:val="FootnoteReference"/>
          <w:szCs w:val="18"/>
        </w:rPr>
        <w:footnoteReference w:id="75"/>
      </w:r>
      <w:r w:rsidRPr="005057ED">
        <w:rPr>
          <w:szCs w:val="18"/>
        </w:rPr>
        <w:t xml:space="preserve"> The NGO was founded to provide legal and medical support to torture victims and to counter police impunity</w:t>
      </w:r>
      <w:r w:rsidR="00DB053C">
        <w:rPr>
          <w:szCs w:val="18"/>
        </w:rPr>
        <w:t>.</w:t>
      </w:r>
      <w:r w:rsidR="00DE0140">
        <w:rPr>
          <w:rStyle w:val="FootnoteReference"/>
          <w:szCs w:val="18"/>
        </w:rPr>
        <w:footnoteReference w:id="76"/>
      </w:r>
      <w:r w:rsidRPr="005057ED">
        <w:rPr>
          <w:szCs w:val="18"/>
        </w:rPr>
        <w:t xml:space="preserve"> </w:t>
      </w:r>
      <w:r w:rsidR="00DB053C">
        <w:rPr>
          <w:szCs w:val="18"/>
        </w:rPr>
        <w:t xml:space="preserve">It </w:t>
      </w:r>
      <w:r w:rsidRPr="005057ED">
        <w:rPr>
          <w:szCs w:val="18"/>
        </w:rPr>
        <w:t>helped hundreds of people to obtain justice and medical and psychological support.</w:t>
      </w:r>
      <w:r w:rsidRPr="005057ED">
        <w:rPr>
          <w:rStyle w:val="FootnoteReference"/>
          <w:rFonts w:eastAsia="SimSun"/>
          <w:szCs w:val="18"/>
        </w:rPr>
        <w:footnoteReference w:id="77"/>
      </w:r>
      <w:r w:rsidRPr="005057ED">
        <w:rPr>
          <w:szCs w:val="18"/>
        </w:rPr>
        <w:t xml:space="preserve"> </w:t>
      </w:r>
    </w:p>
    <w:p w14:paraId="4EEAF69A" w14:textId="66B5543E" w:rsidR="00392CD5" w:rsidRPr="005057ED" w:rsidRDefault="00392CD5" w:rsidP="00392CD5">
      <w:pPr>
        <w:rPr>
          <w:szCs w:val="18"/>
        </w:rPr>
      </w:pPr>
      <w:r w:rsidRPr="005057ED">
        <w:rPr>
          <w:b/>
          <w:i/>
          <w:szCs w:val="18"/>
        </w:rPr>
        <w:t>“It is important for torture victims to feel that the law is on their side and their torturers are prosecuted openly and lawfully.”</w:t>
      </w:r>
      <w:r w:rsidR="006935B0" w:rsidRPr="00C43028">
        <w:rPr>
          <w:rStyle w:val="FootnoteReference"/>
          <w:i/>
          <w:szCs w:val="18"/>
        </w:rPr>
        <w:footnoteReference w:id="78"/>
      </w:r>
      <w:r w:rsidRPr="005057ED">
        <w:rPr>
          <w:b/>
          <w:i/>
          <w:szCs w:val="18"/>
        </w:rPr>
        <w:br/>
      </w:r>
      <w:r w:rsidRPr="005057ED">
        <w:rPr>
          <w:szCs w:val="18"/>
        </w:rPr>
        <w:t xml:space="preserve">Igor </w:t>
      </w:r>
      <w:proofErr w:type="spellStart"/>
      <w:r w:rsidRPr="005057ED">
        <w:rPr>
          <w:szCs w:val="18"/>
        </w:rPr>
        <w:t>Kaliapin</w:t>
      </w:r>
      <w:proofErr w:type="spellEnd"/>
      <w:r w:rsidRPr="005057ED">
        <w:rPr>
          <w:szCs w:val="18"/>
        </w:rPr>
        <w:t>, head of the CPT</w:t>
      </w:r>
    </w:p>
    <w:p w14:paraId="270363FD" w14:textId="6E9DDEF4" w:rsidR="00392CD5" w:rsidRPr="005057ED" w:rsidRDefault="00392CD5" w:rsidP="00392CD5">
      <w:pPr>
        <w:rPr>
          <w:szCs w:val="18"/>
        </w:rPr>
      </w:pPr>
      <w:r w:rsidRPr="005057ED">
        <w:rPr>
          <w:szCs w:val="18"/>
        </w:rPr>
        <w:t xml:space="preserve">Igor </w:t>
      </w:r>
      <w:proofErr w:type="spellStart"/>
      <w:r w:rsidRPr="005057ED">
        <w:rPr>
          <w:szCs w:val="18"/>
        </w:rPr>
        <w:t>Kaliapin</w:t>
      </w:r>
      <w:proofErr w:type="spellEnd"/>
      <w:r w:rsidRPr="005057ED">
        <w:rPr>
          <w:szCs w:val="18"/>
        </w:rPr>
        <w:t xml:space="preserve"> speaks from personal experience. In </w:t>
      </w:r>
      <w:r w:rsidR="00205F3D">
        <w:rPr>
          <w:szCs w:val="18"/>
        </w:rPr>
        <w:t xml:space="preserve">the </w:t>
      </w:r>
      <w:r w:rsidR="00E37C07">
        <w:rPr>
          <w:szCs w:val="18"/>
        </w:rPr>
        <w:t xml:space="preserve">1990s </w:t>
      </w:r>
      <w:r w:rsidRPr="005057ED">
        <w:rPr>
          <w:szCs w:val="18"/>
        </w:rPr>
        <w:t xml:space="preserve">he was himself </w:t>
      </w:r>
      <w:r w:rsidR="00C43028">
        <w:rPr>
          <w:szCs w:val="18"/>
        </w:rPr>
        <w:t>arbitrarily</w:t>
      </w:r>
      <w:r w:rsidRPr="005057ED">
        <w:rPr>
          <w:szCs w:val="18"/>
        </w:rPr>
        <w:t xml:space="preserve"> detained and</w:t>
      </w:r>
      <w:r w:rsidR="00C43028">
        <w:rPr>
          <w:szCs w:val="18"/>
        </w:rPr>
        <w:t xml:space="preserve"> </w:t>
      </w:r>
      <w:r w:rsidRPr="005057ED">
        <w:rPr>
          <w:szCs w:val="18"/>
        </w:rPr>
        <w:t xml:space="preserve">beaten by police </w:t>
      </w:r>
      <w:r w:rsidR="00B537A3">
        <w:rPr>
          <w:szCs w:val="18"/>
        </w:rPr>
        <w:t xml:space="preserve">so severely </w:t>
      </w:r>
      <w:r w:rsidRPr="005057ED">
        <w:rPr>
          <w:szCs w:val="18"/>
        </w:rPr>
        <w:t>that there were fears he might not survive.</w:t>
      </w:r>
      <w:r w:rsidR="00C43028">
        <w:rPr>
          <w:rStyle w:val="FootnoteReference"/>
          <w:szCs w:val="18"/>
        </w:rPr>
        <w:footnoteReference w:id="79"/>
      </w:r>
    </w:p>
    <w:p w14:paraId="481FA5EB" w14:textId="0742204F" w:rsidR="00392CD5" w:rsidRPr="005057ED" w:rsidRDefault="003F6661" w:rsidP="00392CD5">
      <w:pPr>
        <w:rPr>
          <w:szCs w:val="18"/>
        </w:rPr>
      </w:pPr>
      <w:r>
        <w:rPr>
          <w:szCs w:val="18"/>
        </w:rPr>
        <w:t>T</w:t>
      </w:r>
      <w:r w:rsidR="00392CD5" w:rsidRPr="005057ED">
        <w:rPr>
          <w:szCs w:val="18"/>
        </w:rPr>
        <w:t xml:space="preserve">he work of the </w:t>
      </w:r>
      <w:r w:rsidR="005E36BD">
        <w:rPr>
          <w:szCs w:val="18"/>
        </w:rPr>
        <w:t>CAT/CPT</w:t>
      </w:r>
      <w:r>
        <w:rPr>
          <w:szCs w:val="18"/>
        </w:rPr>
        <w:t xml:space="preserve"> has shone a light on the issue of torture and ill-treatment in Russia and helped to change attitudes within society at large and, indeed, within the criminal justice system.  </w:t>
      </w:r>
    </w:p>
    <w:p w14:paraId="11EB1C22" w14:textId="0EDE37AA" w:rsidR="00FC0924" w:rsidRDefault="00392CD5" w:rsidP="00392CD5">
      <w:pPr>
        <w:rPr>
          <w:szCs w:val="18"/>
        </w:rPr>
      </w:pPr>
      <w:r w:rsidRPr="005057ED">
        <w:rPr>
          <w:szCs w:val="18"/>
        </w:rPr>
        <w:t xml:space="preserve">For </w:t>
      </w:r>
      <w:r w:rsidR="00FC0924">
        <w:rPr>
          <w:szCs w:val="18"/>
        </w:rPr>
        <w:t xml:space="preserve">some </w:t>
      </w:r>
      <w:r w:rsidR="00FC0924" w:rsidRPr="005057ED">
        <w:rPr>
          <w:szCs w:val="18"/>
        </w:rPr>
        <w:t>time</w:t>
      </w:r>
      <w:r w:rsidRPr="005057ED">
        <w:rPr>
          <w:szCs w:val="18"/>
        </w:rPr>
        <w:t xml:space="preserve">, the </w:t>
      </w:r>
      <w:r w:rsidR="007F760D" w:rsidRPr="005057ED">
        <w:rPr>
          <w:szCs w:val="18"/>
        </w:rPr>
        <w:t>“f</w:t>
      </w:r>
      <w:r w:rsidRPr="005057ED">
        <w:rPr>
          <w:szCs w:val="18"/>
        </w:rPr>
        <w:t xml:space="preserve">oreign </w:t>
      </w:r>
      <w:r w:rsidR="007F760D" w:rsidRPr="005057ED">
        <w:rPr>
          <w:szCs w:val="18"/>
        </w:rPr>
        <w:t>a</w:t>
      </w:r>
      <w:r w:rsidRPr="005057ED">
        <w:rPr>
          <w:szCs w:val="18"/>
        </w:rPr>
        <w:t>gents</w:t>
      </w:r>
      <w:r w:rsidR="007F760D" w:rsidRPr="005057ED">
        <w:rPr>
          <w:szCs w:val="18"/>
        </w:rPr>
        <w:t>”</w:t>
      </w:r>
      <w:r w:rsidRPr="005057ED">
        <w:rPr>
          <w:szCs w:val="18"/>
        </w:rPr>
        <w:t xml:space="preserve"> </w:t>
      </w:r>
      <w:r w:rsidR="007F760D" w:rsidRPr="005057ED">
        <w:rPr>
          <w:szCs w:val="18"/>
        </w:rPr>
        <w:t>law</w:t>
      </w:r>
      <w:r w:rsidRPr="005057ED">
        <w:rPr>
          <w:szCs w:val="18"/>
        </w:rPr>
        <w:t xml:space="preserve"> did not impinge on the work of CAT. However, </w:t>
      </w:r>
      <w:r w:rsidR="00FC0924">
        <w:rPr>
          <w:szCs w:val="18"/>
        </w:rPr>
        <w:t xml:space="preserve">on </w:t>
      </w:r>
      <w:r w:rsidR="00B22305">
        <w:rPr>
          <w:szCs w:val="18"/>
        </w:rPr>
        <w:t>29 December</w:t>
      </w:r>
      <w:r w:rsidRPr="005057ED">
        <w:rPr>
          <w:szCs w:val="18"/>
        </w:rPr>
        <w:t xml:space="preserve"> 2014, the Prosecutor’s Office </w:t>
      </w:r>
      <w:r w:rsidR="003703A4">
        <w:rPr>
          <w:szCs w:val="18"/>
        </w:rPr>
        <w:t xml:space="preserve">of </w:t>
      </w:r>
      <w:proofErr w:type="spellStart"/>
      <w:r w:rsidR="003703A4">
        <w:rPr>
          <w:szCs w:val="18"/>
        </w:rPr>
        <w:t>Nizhnii</w:t>
      </w:r>
      <w:proofErr w:type="spellEnd"/>
      <w:r w:rsidR="003703A4">
        <w:rPr>
          <w:szCs w:val="18"/>
        </w:rPr>
        <w:t xml:space="preserve"> Novgorod Region </w:t>
      </w:r>
      <w:r w:rsidRPr="005057ED">
        <w:rPr>
          <w:szCs w:val="18"/>
        </w:rPr>
        <w:t xml:space="preserve">issued a recommendation </w:t>
      </w:r>
      <w:r w:rsidR="00FC0924">
        <w:rPr>
          <w:szCs w:val="18"/>
        </w:rPr>
        <w:t xml:space="preserve">to </w:t>
      </w:r>
      <w:r w:rsidR="00FC0924">
        <w:rPr>
          <w:szCs w:val="18"/>
        </w:rPr>
        <w:lastRenderedPageBreak/>
        <w:t xml:space="preserve">voluntarily register as </w:t>
      </w:r>
      <w:r w:rsidR="00B22305">
        <w:rPr>
          <w:szCs w:val="18"/>
        </w:rPr>
        <w:t xml:space="preserve">a </w:t>
      </w:r>
      <w:r w:rsidR="00FC0924">
        <w:rPr>
          <w:szCs w:val="18"/>
        </w:rPr>
        <w:t>“</w:t>
      </w:r>
      <w:r w:rsidR="00B22305">
        <w:rPr>
          <w:szCs w:val="18"/>
        </w:rPr>
        <w:t>foreign agent</w:t>
      </w:r>
      <w:r w:rsidR="00FC0924">
        <w:rPr>
          <w:szCs w:val="18"/>
        </w:rPr>
        <w:t xml:space="preserve">”. </w:t>
      </w:r>
      <w:r w:rsidR="00B13D0C">
        <w:rPr>
          <w:szCs w:val="18"/>
        </w:rPr>
        <w:t>On</w:t>
      </w:r>
      <w:r w:rsidR="00FC0924">
        <w:rPr>
          <w:szCs w:val="18"/>
        </w:rPr>
        <w:t xml:space="preserve"> 16 January 2015, </w:t>
      </w:r>
      <w:r w:rsidR="00FC0924" w:rsidRPr="006E6B19">
        <w:rPr>
          <w:szCs w:val="18"/>
        </w:rPr>
        <w:t xml:space="preserve">the Ministry of Justice included the then Committee </w:t>
      </w:r>
      <w:proofErr w:type="gramStart"/>
      <w:r w:rsidR="00FC0924" w:rsidRPr="006E6B19">
        <w:rPr>
          <w:szCs w:val="18"/>
        </w:rPr>
        <w:t>Against</w:t>
      </w:r>
      <w:proofErr w:type="gramEnd"/>
      <w:r w:rsidR="00FC0924" w:rsidRPr="006E6B19">
        <w:rPr>
          <w:szCs w:val="18"/>
        </w:rPr>
        <w:t xml:space="preserve"> Torture into “foreign agents” register.</w:t>
      </w:r>
      <w:r w:rsidR="00FC0924">
        <w:rPr>
          <w:rStyle w:val="FootnoteReference"/>
          <w:szCs w:val="18"/>
        </w:rPr>
        <w:footnoteReference w:id="80"/>
      </w:r>
      <w:r w:rsidR="00FC0924">
        <w:rPr>
          <w:szCs w:val="18"/>
        </w:rPr>
        <w:t xml:space="preserve"> </w:t>
      </w:r>
    </w:p>
    <w:p w14:paraId="36B41DDB" w14:textId="2E777398" w:rsidR="000239E9" w:rsidRPr="006E6B19" w:rsidRDefault="00D66DB6" w:rsidP="00D66DB6">
      <w:pPr>
        <w:rPr>
          <w:szCs w:val="18"/>
        </w:rPr>
      </w:pPr>
      <w:r w:rsidRPr="006E6B19">
        <w:rPr>
          <w:szCs w:val="18"/>
        </w:rPr>
        <w:t xml:space="preserve">The prosecutor’s office decided, among other things, that informing the public about use of torture </w:t>
      </w:r>
      <w:r>
        <w:rPr>
          <w:szCs w:val="18"/>
        </w:rPr>
        <w:t>by</w:t>
      </w:r>
      <w:r w:rsidRPr="006E6B19">
        <w:rPr>
          <w:szCs w:val="18"/>
        </w:rPr>
        <w:t xml:space="preserve"> police and </w:t>
      </w:r>
      <w:r>
        <w:rPr>
          <w:szCs w:val="18"/>
        </w:rPr>
        <w:t xml:space="preserve">flawed </w:t>
      </w:r>
      <w:r w:rsidRPr="006E6B19">
        <w:rPr>
          <w:szCs w:val="18"/>
        </w:rPr>
        <w:t>investigation</w:t>
      </w:r>
      <w:r w:rsidR="00C549DB">
        <w:rPr>
          <w:szCs w:val="18"/>
        </w:rPr>
        <w:t>s constituted</w:t>
      </w:r>
      <w:r w:rsidRPr="006E6B19">
        <w:rPr>
          <w:szCs w:val="18"/>
        </w:rPr>
        <w:t xml:space="preserve"> “political activity” </w:t>
      </w:r>
      <w:r w:rsidR="00C549DB">
        <w:rPr>
          <w:szCs w:val="18"/>
        </w:rPr>
        <w:t>because</w:t>
      </w:r>
      <w:r w:rsidRPr="006E6B19">
        <w:rPr>
          <w:szCs w:val="18"/>
        </w:rPr>
        <w:t xml:space="preserve"> this would create a negative public opinion and thus would influence government decision making “namely change the government’s policy in criminal prosecution”.</w:t>
      </w:r>
      <w:r w:rsidR="00A16D41">
        <w:rPr>
          <w:rStyle w:val="FootnoteReference"/>
          <w:szCs w:val="18"/>
        </w:rPr>
        <w:footnoteReference w:id="81"/>
      </w:r>
      <w:r w:rsidRPr="006E6B19">
        <w:rPr>
          <w:szCs w:val="18"/>
        </w:rPr>
        <w:t xml:space="preserve"> </w:t>
      </w:r>
    </w:p>
    <w:p w14:paraId="3866F005" w14:textId="1174B4C2" w:rsidR="00392CD5" w:rsidRPr="005057ED" w:rsidRDefault="00C549DB" w:rsidP="00392CD5">
      <w:pPr>
        <w:rPr>
          <w:szCs w:val="18"/>
        </w:rPr>
      </w:pPr>
      <w:r w:rsidRPr="005057ED">
        <w:rPr>
          <w:b/>
          <w:i/>
          <w:szCs w:val="18"/>
        </w:rPr>
        <w:t xml:space="preserve"> </w:t>
      </w:r>
      <w:r w:rsidR="00392CD5" w:rsidRPr="005057ED">
        <w:rPr>
          <w:b/>
          <w:i/>
          <w:szCs w:val="18"/>
        </w:rPr>
        <w:t>“The logic of the decision by Prosecutor’s Office is that the use of torture by police and inadequate investigations are government policy and that we are trying to change it! But the use of torture and ineffective investigations are not state policy, so our activities are not aimed at changing government policy.”</w:t>
      </w:r>
      <w:r w:rsidR="00392CD5" w:rsidRPr="005057ED">
        <w:rPr>
          <w:rStyle w:val="FootnoteReference"/>
          <w:rFonts w:eastAsia="SimSun"/>
          <w:szCs w:val="18"/>
        </w:rPr>
        <w:footnoteReference w:id="82"/>
      </w:r>
      <w:r w:rsidR="00392CD5" w:rsidRPr="005057ED">
        <w:rPr>
          <w:szCs w:val="18"/>
        </w:rPr>
        <w:t xml:space="preserve">  </w:t>
      </w:r>
    </w:p>
    <w:p w14:paraId="6012C8FB" w14:textId="01DA34D2" w:rsidR="00B46DEB" w:rsidRPr="00326FC5" w:rsidRDefault="00B46DEB" w:rsidP="00392CD5">
      <w:pPr>
        <w:rPr>
          <w:szCs w:val="18"/>
        </w:rPr>
      </w:pPr>
      <w:r w:rsidRPr="00326FC5">
        <w:rPr>
          <w:szCs w:val="18"/>
        </w:rPr>
        <w:t xml:space="preserve">Igor </w:t>
      </w:r>
      <w:proofErr w:type="spellStart"/>
      <w:r w:rsidRPr="00326FC5">
        <w:rPr>
          <w:szCs w:val="18"/>
        </w:rPr>
        <w:t>Kaliapin</w:t>
      </w:r>
      <w:proofErr w:type="spellEnd"/>
      <w:r w:rsidR="00E86AAE" w:rsidRPr="00326FC5">
        <w:rPr>
          <w:szCs w:val="18"/>
        </w:rPr>
        <w:t xml:space="preserve"> </w:t>
      </w:r>
      <w:r w:rsidR="002D29C7" w:rsidRPr="00326FC5">
        <w:rPr>
          <w:szCs w:val="18"/>
        </w:rPr>
        <w:t>is</w:t>
      </w:r>
      <w:r w:rsidR="00E86AAE" w:rsidRPr="00326FC5">
        <w:rPr>
          <w:szCs w:val="18"/>
        </w:rPr>
        <w:t xml:space="preserve"> a member of</w:t>
      </w:r>
      <w:r w:rsidRPr="00326FC5">
        <w:rPr>
          <w:szCs w:val="18"/>
        </w:rPr>
        <w:t xml:space="preserve"> the Presidential Council for Human Rights</w:t>
      </w:r>
      <w:r w:rsidR="005730AF" w:rsidRPr="00326FC5">
        <w:rPr>
          <w:szCs w:val="18"/>
        </w:rPr>
        <w:t>. At the time of the inspection</w:t>
      </w:r>
      <w:r w:rsidRPr="00326FC5">
        <w:rPr>
          <w:szCs w:val="18"/>
        </w:rPr>
        <w:t xml:space="preserve"> he</w:t>
      </w:r>
      <w:r w:rsidR="00E86AAE" w:rsidRPr="00326FC5">
        <w:rPr>
          <w:szCs w:val="18"/>
        </w:rPr>
        <w:t xml:space="preserve"> had been working</w:t>
      </w:r>
      <w:r w:rsidRPr="00326FC5">
        <w:rPr>
          <w:szCs w:val="18"/>
        </w:rPr>
        <w:t xml:space="preserve">, </w:t>
      </w:r>
      <w:r w:rsidR="00E86AAE" w:rsidRPr="00326FC5">
        <w:rPr>
          <w:szCs w:val="18"/>
        </w:rPr>
        <w:t>in accordance with</w:t>
      </w:r>
      <w:r w:rsidRPr="00326FC5">
        <w:rPr>
          <w:szCs w:val="18"/>
        </w:rPr>
        <w:t xml:space="preserve"> the President’s instruction, on a draft proposal for </w:t>
      </w:r>
      <w:r w:rsidR="00E86AAE" w:rsidRPr="00326FC5">
        <w:rPr>
          <w:szCs w:val="18"/>
        </w:rPr>
        <w:t xml:space="preserve">an </w:t>
      </w:r>
      <w:r w:rsidRPr="00326FC5">
        <w:rPr>
          <w:szCs w:val="18"/>
        </w:rPr>
        <w:t>amnesty decree</w:t>
      </w:r>
      <w:r w:rsidR="00E86AAE" w:rsidRPr="00326FC5">
        <w:rPr>
          <w:szCs w:val="18"/>
        </w:rPr>
        <w:t>. This too</w:t>
      </w:r>
      <w:r w:rsidRPr="00326FC5">
        <w:rPr>
          <w:szCs w:val="18"/>
        </w:rPr>
        <w:t xml:space="preserve"> was qualified as a “political activity”.</w:t>
      </w:r>
    </w:p>
    <w:p w14:paraId="4BB53055" w14:textId="25F4EFE5" w:rsidR="00392CD5" w:rsidRPr="005057ED" w:rsidRDefault="00392CD5" w:rsidP="00392CD5">
      <w:pPr>
        <w:rPr>
          <w:szCs w:val="18"/>
        </w:rPr>
      </w:pPr>
      <w:r w:rsidRPr="00326FC5">
        <w:rPr>
          <w:szCs w:val="18"/>
        </w:rPr>
        <w:t>CAT considered that being labelled a “foreign agent” was unacceptable and insulting and the</w:t>
      </w:r>
      <w:r w:rsidRPr="005057ED">
        <w:rPr>
          <w:szCs w:val="18"/>
        </w:rPr>
        <w:t xml:space="preserve"> organization was closed down. The human rights defenders then registered the CPT as a new organization. A year later, on 14 January 2016, it too was included on the “foreign agents” </w:t>
      </w:r>
      <w:r w:rsidR="008E4263">
        <w:rPr>
          <w:szCs w:val="18"/>
        </w:rPr>
        <w:t xml:space="preserve">   </w:t>
      </w:r>
      <w:r w:rsidRPr="005057ED">
        <w:rPr>
          <w:szCs w:val="18"/>
        </w:rPr>
        <w:t>register</w:t>
      </w:r>
      <w:r w:rsidR="008E4263">
        <w:rPr>
          <w:szCs w:val="18"/>
        </w:rPr>
        <w:t>.</w:t>
      </w:r>
      <w:r w:rsidR="00AA4FB8" w:rsidRPr="00AA4FB8">
        <w:rPr>
          <w:rStyle w:val="FootnoteReference"/>
          <w:szCs w:val="18"/>
        </w:rPr>
        <w:t xml:space="preserve"> </w:t>
      </w:r>
      <w:r w:rsidR="00AA4FB8">
        <w:rPr>
          <w:rStyle w:val="FootnoteReference"/>
          <w:szCs w:val="18"/>
        </w:rPr>
        <w:footnoteReference w:id="83"/>
      </w:r>
      <w:r w:rsidRPr="005057ED">
        <w:rPr>
          <w:szCs w:val="18"/>
        </w:rPr>
        <w:t xml:space="preserve"> </w:t>
      </w:r>
      <w:r w:rsidR="008E4263">
        <w:rPr>
          <w:szCs w:val="18"/>
        </w:rPr>
        <w:t xml:space="preserve"> </w:t>
      </w:r>
      <w:r w:rsidRPr="005057ED">
        <w:rPr>
          <w:szCs w:val="18"/>
        </w:rPr>
        <w:t>Attempts to challenge this decision have so far been unsuccessful.</w:t>
      </w:r>
    </w:p>
    <w:p w14:paraId="010BFCFB" w14:textId="77777777" w:rsidR="00392CD5" w:rsidRPr="005057ED" w:rsidRDefault="00392CD5" w:rsidP="00392CD5">
      <w:pPr>
        <w:rPr>
          <w:szCs w:val="18"/>
        </w:rPr>
      </w:pPr>
      <w:r w:rsidRPr="005057ED">
        <w:rPr>
          <w:szCs w:val="18"/>
        </w:rPr>
        <w:t xml:space="preserve">Inclusion on the “foreign agents” list has made it harder for the CPT to carry out its human rights work, both because of direct intimidation by right wing nationalist groups and because it serves to de-legitimize their work in the public mind. </w:t>
      </w:r>
    </w:p>
    <w:p w14:paraId="43F4E354" w14:textId="0B8EC9DD" w:rsidR="00392CD5" w:rsidRPr="005057ED" w:rsidRDefault="00392CD5" w:rsidP="00392CD5">
      <w:pPr>
        <w:rPr>
          <w:szCs w:val="18"/>
        </w:rPr>
      </w:pPr>
      <w:r w:rsidRPr="005057ED">
        <w:rPr>
          <w:b/>
          <w:i/>
          <w:szCs w:val="18"/>
        </w:rPr>
        <w:t>“Police officers, for example, who are on trial for using torture shout</w:t>
      </w:r>
      <w:r w:rsidR="007F760D" w:rsidRPr="005057ED">
        <w:rPr>
          <w:b/>
          <w:i/>
          <w:szCs w:val="18"/>
        </w:rPr>
        <w:t>:</w:t>
      </w:r>
      <w:r w:rsidRPr="005057ED">
        <w:rPr>
          <w:b/>
          <w:i/>
          <w:szCs w:val="18"/>
        </w:rPr>
        <w:t xml:space="preserve"> ‘Look, who’s taken us to court! They are foreign agents! Their goal is to make Russia weaker’.”</w:t>
      </w:r>
      <w:r w:rsidR="00C533E7" w:rsidRPr="00281D72">
        <w:rPr>
          <w:rStyle w:val="FootnoteReference"/>
          <w:i/>
          <w:szCs w:val="18"/>
        </w:rPr>
        <w:footnoteReference w:id="84"/>
      </w:r>
      <w:r w:rsidRPr="005057ED">
        <w:rPr>
          <w:szCs w:val="18"/>
        </w:rPr>
        <w:br/>
        <w:t xml:space="preserve">Sergei </w:t>
      </w:r>
      <w:proofErr w:type="spellStart"/>
      <w:r w:rsidRPr="005057ED">
        <w:rPr>
          <w:szCs w:val="18"/>
        </w:rPr>
        <w:t>Shunin</w:t>
      </w:r>
      <w:proofErr w:type="spellEnd"/>
      <w:r w:rsidRPr="005057ED">
        <w:rPr>
          <w:szCs w:val="18"/>
        </w:rPr>
        <w:t xml:space="preserve">, CPT member </w:t>
      </w:r>
    </w:p>
    <w:p w14:paraId="4413CC33" w14:textId="77777777" w:rsidR="00281D72" w:rsidRDefault="00392CD5" w:rsidP="00392CD5">
      <w:pPr>
        <w:rPr>
          <w:szCs w:val="18"/>
        </w:rPr>
      </w:pPr>
      <w:r w:rsidRPr="005057ED">
        <w:rPr>
          <w:szCs w:val="18"/>
        </w:rPr>
        <w:t xml:space="preserve">Igor </w:t>
      </w:r>
      <w:proofErr w:type="spellStart"/>
      <w:r w:rsidRPr="005057ED">
        <w:rPr>
          <w:szCs w:val="18"/>
        </w:rPr>
        <w:t>Kaliapin</w:t>
      </w:r>
      <w:proofErr w:type="spellEnd"/>
      <w:r w:rsidRPr="005057ED">
        <w:rPr>
          <w:szCs w:val="18"/>
        </w:rPr>
        <w:t xml:space="preserve"> rejects such accusations as the very antithesis of the CPT’s aim, which is to strengthen state mechanisms to prev</w:t>
      </w:r>
      <w:r w:rsidR="00281D72">
        <w:rPr>
          <w:szCs w:val="18"/>
        </w:rPr>
        <w:t xml:space="preserve">ent torture, not undermine them. </w:t>
      </w:r>
    </w:p>
    <w:p w14:paraId="32F60665" w14:textId="453B3A06" w:rsidR="00281D72" w:rsidRPr="005057ED" w:rsidRDefault="00392CD5" w:rsidP="00392CD5">
      <w:pPr>
        <w:rPr>
          <w:szCs w:val="18"/>
        </w:rPr>
      </w:pPr>
      <w:r w:rsidRPr="00281D72">
        <w:rPr>
          <w:b/>
          <w:szCs w:val="18"/>
        </w:rPr>
        <w:t>“</w:t>
      </w:r>
      <w:r w:rsidR="00281D72">
        <w:rPr>
          <w:b/>
          <w:szCs w:val="18"/>
        </w:rPr>
        <w:t>I have always been an advocate of a strong state. T</w:t>
      </w:r>
      <w:r w:rsidRPr="00281D72">
        <w:rPr>
          <w:b/>
          <w:szCs w:val="18"/>
        </w:rPr>
        <w:t xml:space="preserve">o defend those who are vulnerable, injured or oppressed and to talk about rights you need a highly organized human society – a state. That’s why </w:t>
      </w:r>
      <w:r w:rsidRPr="00281D72">
        <w:rPr>
          <w:b/>
          <w:szCs w:val="18"/>
        </w:rPr>
        <w:lastRenderedPageBreak/>
        <w:t>I’ve always been a supporter of improving of the existing state mechanism.”</w:t>
      </w:r>
      <w:r w:rsidRPr="005057ED">
        <w:rPr>
          <w:szCs w:val="18"/>
        </w:rPr>
        <w:t xml:space="preserve"> </w:t>
      </w:r>
      <w:r w:rsidR="00C533E7">
        <w:rPr>
          <w:rStyle w:val="FootnoteReference"/>
          <w:szCs w:val="18"/>
        </w:rPr>
        <w:footnoteReference w:id="85"/>
      </w:r>
    </w:p>
    <w:p w14:paraId="3D906E4C" w14:textId="03CC8AA9" w:rsidR="00392CD5" w:rsidRPr="005057ED" w:rsidRDefault="00392CD5" w:rsidP="00392CD5">
      <w:pPr>
        <w:rPr>
          <w:szCs w:val="18"/>
        </w:rPr>
      </w:pPr>
      <w:r w:rsidRPr="005057ED">
        <w:rPr>
          <w:szCs w:val="18"/>
        </w:rPr>
        <w:t>The case of the C</w:t>
      </w:r>
      <w:r w:rsidR="00281D72">
        <w:rPr>
          <w:szCs w:val="18"/>
        </w:rPr>
        <w:t>AT/CP</w:t>
      </w:r>
      <w:r w:rsidRPr="005057ED">
        <w:rPr>
          <w:szCs w:val="18"/>
        </w:rPr>
        <w:t xml:space="preserve">T clearly shows that government assurances that being included on the list of “foreign agents” </w:t>
      </w:r>
      <w:r w:rsidR="007F760D" w:rsidRPr="005057ED">
        <w:rPr>
          <w:szCs w:val="18"/>
        </w:rPr>
        <w:t xml:space="preserve">was a mere formality that </w:t>
      </w:r>
      <w:r w:rsidRPr="005057ED">
        <w:rPr>
          <w:szCs w:val="18"/>
        </w:rPr>
        <w:t>would not affect an organization’s reputation were at the very least misleading.</w:t>
      </w:r>
      <w:r w:rsidRPr="005057ED">
        <w:rPr>
          <w:rStyle w:val="FootnoteReference"/>
          <w:rFonts w:eastAsia="SimSun"/>
          <w:szCs w:val="18"/>
        </w:rPr>
        <w:footnoteReference w:id="86"/>
      </w:r>
      <w:r w:rsidRPr="005057ED">
        <w:rPr>
          <w:szCs w:val="18"/>
        </w:rPr>
        <w:t xml:space="preserve"> In this particular case, it casts those who seek to prevent and expose torture as tantamount to “spies” and so helps increase impunity for </w:t>
      </w:r>
      <w:r w:rsidR="009D7427">
        <w:rPr>
          <w:szCs w:val="18"/>
        </w:rPr>
        <w:t xml:space="preserve">suspected </w:t>
      </w:r>
      <w:r w:rsidRPr="005057ED">
        <w:rPr>
          <w:szCs w:val="18"/>
        </w:rPr>
        <w:t xml:space="preserve">torturers. A law that claims to protect the “interests of the state” is in fact being used to undermine the law and confidence in the ability of state institutions to deliver justice. </w:t>
      </w:r>
    </w:p>
    <w:p w14:paraId="68E44128" w14:textId="77777777" w:rsidR="00392CD5" w:rsidRPr="005057ED" w:rsidRDefault="00392CD5" w:rsidP="00392CD5">
      <w:pPr>
        <w:rPr>
          <w:szCs w:val="18"/>
        </w:rPr>
      </w:pPr>
      <w:r w:rsidRPr="005057ED">
        <w:rPr>
          <w:szCs w:val="18"/>
        </w:rPr>
        <w:t xml:space="preserve">However, the human rights defenders involved in the CPT are continuing to resist.  </w:t>
      </w:r>
    </w:p>
    <w:p w14:paraId="17A49CC9" w14:textId="72810B4C" w:rsidR="00202B78" w:rsidRPr="005057ED" w:rsidRDefault="00392CD5" w:rsidP="00C6039D">
      <w:pPr>
        <w:rPr>
          <w:szCs w:val="18"/>
        </w:rPr>
      </w:pPr>
      <w:r w:rsidRPr="005057ED">
        <w:rPr>
          <w:b/>
          <w:i/>
          <w:szCs w:val="18"/>
        </w:rPr>
        <w:t>“The organization can be labelled as a ‘foreign agent’ once, twice, three times, but its representatives will keep on defending citizens in the courts”</w:t>
      </w:r>
      <w:r w:rsidR="00C533E7">
        <w:rPr>
          <w:rStyle w:val="FootnoteReference"/>
          <w:b/>
          <w:i/>
          <w:szCs w:val="18"/>
        </w:rPr>
        <w:footnoteReference w:id="87"/>
      </w:r>
      <w:r w:rsidRPr="005057ED">
        <w:rPr>
          <w:szCs w:val="18"/>
        </w:rPr>
        <w:t>, said</w:t>
      </w:r>
      <w:r w:rsidR="007F760D" w:rsidRPr="005057ED">
        <w:rPr>
          <w:szCs w:val="18"/>
        </w:rPr>
        <w:t xml:space="preserve"> Igor </w:t>
      </w:r>
      <w:proofErr w:type="spellStart"/>
      <w:r w:rsidR="007F760D" w:rsidRPr="005057ED">
        <w:rPr>
          <w:szCs w:val="18"/>
        </w:rPr>
        <w:t>Kaliapin</w:t>
      </w:r>
      <w:proofErr w:type="spellEnd"/>
      <w:r w:rsidR="007F760D" w:rsidRPr="005057ED">
        <w:rPr>
          <w:szCs w:val="18"/>
        </w:rPr>
        <w:t xml:space="preserve">.  </w:t>
      </w:r>
    </w:p>
    <w:p w14:paraId="211F8B29" w14:textId="77777777" w:rsidR="007F760D" w:rsidRDefault="007F760D" w:rsidP="00CE62DA">
      <w:pPr>
        <w:pStyle w:val="Heading2"/>
      </w:pPr>
    </w:p>
    <w:p w14:paraId="522A69F4" w14:textId="77777777" w:rsidR="006C0940" w:rsidRPr="006C0940" w:rsidRDefault="006C0940" w:rsidP="00326FC5"/>
    <w:p w14:paraId="402F891C" w14:textId="77777777" w:rsidR="00607501" w:rsidRPr="005057ED" w:rsidRDefault="00672FB9" w:rsidP="00CE62DA">
      <w:pPr>
        <w:pStyle w:val="Heading2"/>
      </w:pPr>
      <w:r w:rsidRPr="005057ED">
        <w:t>4</w:t>
      </w:r>
      <w:r w:rsidR="004A202C" w:rsidRPr="005057ED">
        <w:t xml:space="preserve">. </w:t>
      </w:r>
      <w:r w:rsidR="00392CD5" w:rsidRPr="005057ED">
        <w:t>E</w:t>
      </w:r>
      <w:r w:rsidR="000308FE" w:rsidRPr="005057ED">
        <w:t xml:space="preserve">nsuring </w:t>
      </w:r>
      <w:r w:rsidR="00F915DA" w:rsidRPr="005057ED">
        <w:t>women’s voices</w:t>
      </w:r>
      <w:r w:rsidR="000308FE" w:rsidRPr="005057ED">
        <w:t xml:space="preserve"> are heard</w:t>
      </w:r>
    </w:p>
    <w:p w14:paraId="2D3D7FC5" w14:textId="41151B9B" w:rsidR="00370BAD" w:rsidRDefault="00370BAD" w:rsidP="00370BAD">
      <w:pPr>
        <w:rPr>
          <w:szCs w:val="18"/>
        </w:rPr>
      </w:pPr>
      <w:r w:rsidRPr="005057ED">
        <w:rPr>
          <w:szCs w:val="18"/>
        </w:rPr>
        <w:t xml:space="preserve">By </w:t>
      </w:r>
      <w:r w:rsidR="00F0075C">
        <w:rPr>
          <w:szCs w:val="18"/>
        </w:rPr>
        <w:t>November</w:t>
      </w:r>
      <w:r w:rsidR="00960BD7">
        <w:rPr>
          <w:szCs w:val="18"/>
        </w:rPr>
        <w:t xml:space="preserve"> </w:t>
      </w:r>
      <w:r w:rsidRPr="005057ED">
        <w:rPr>
          <w:szCs w:val="18"/>
        </w:rPr>
        <w:t xml:space="preserve">2016, </w:t>
      </w:r>
      <w:r w:rsidR="005B0B3C">
        <w:rPr>
          <w:szCs w:val="18"/>
        </w:rPr>
        <w:t xml:space="preserve">at least </w:t>
      </w:r>
      <w:r w:rsidR="0051696F">
        <w:rPr>
          <w:szCs w:val="18"/>
        </w:rPr>
        <w:t>six</w:t>
      </w:r>
      <w:r w:rsidRPr="005057ED">
        <w:rPr>
          <w:szCs w:val="18"/>
        </w:rPr>
        <w:t xml:space="preserve"> women’s</w:t>
      </w:r>
      <w:r w:rsidR="00B537A3">
        <w:rPr>
          <w:szCs w:val="18"/>
        </w:rPr>
        <w:t xml:space="preserve"> rights</w:t>
      </w:r>
      <w:r w:rsidRPr="005057ED">
        <w:rPr>
          <w:szCs w:val="18"/>
        </w:rPr>
        <w:t xml:space="preserve"> organizations had been classified as “foreign agents” in Russia.</w:t>
      </w:r>
      <w:r w:rsidR="00113937" w:rsidRPr="00113937">
        <w:rPr>
          <w:rStyle w:val="FootnoteReference"/>
          <w:szCs w:val="18"/>
        </w:rPr>
        <w:t xml:space="preserve"> </w:t>
      </w:r>
      <w:r w:rsidR="00113937">
        <w:rPr>
          <w:rStyle w:val="FootnoteReference"/>
          <w:szCs w:val="18"/>
        </w:rPr>
        <w:footnoteReference w:id="88"/>
      </w:r>
      <w:r w:rsidRPr="005057ED">
        <w:rPr>
          <w:szCs w:val="18"/>
        </w:rPr>
        <w:t xml:space="preserve"> Among them are the Don Women from Novocherkassk, near</w:t>
      </w:r>
      <w:r w:rsidR="00B537A3">
        <w:rPr>
          <w:szCs w:val="18"/>
        </w:rPr>
        <w:t xml:space="preserve"> southern city of</w:t>
      </w:r>
      <w:r w:rsidRPr="005057ED">
        <w:rPr>
          <w:szCs w:val="18"/>
        </w:rPr>
        <w:t xml:space="preserve"> Rostov-on-Don</w:t>
      </w:r>
      <w:r w:rsidR="00960BD7">
        <w:rPr>
          <w:szCs w:val="18"/>
        </w:rPr>
        <w:t xml:space="preserve">. </w:t>
      </w:r>
      <w:r w:rsidR="00113937">
        <w:rPr>
          <w:rStyle w:val="FootnoteReference"/>
          <w:szCs w:val="18"/>
        </w:rPr>
        <w:footnoteReference w:id="89"/>
      </w:r>
      <w:r w:rsidRPr="005057ED">
        <w:rPr>
          <w:szCs w:val="18"/>
        </w:rPr>
        <w:t xml:space="preserve"> </w:t>
      </w:r>
    </w:p>
    <w:p w14:paraId="56C9D3A2" w14:textId="77777777" w:rsidR="006B3B71" w:rsidRPr="005057ED" w:rsidRDefault="006B3B71" w:rsidP="006B3B71">
      <w:pPr>
        <w:pStyle w:val="Heading3"/>
      </w:pPr>
      <w:r w:rsidRPr="005057ED">
        <w:t xml:space="preserve">Don Women (Union of the Don </w:t>
      </w:r>
      <w:r>
        <w:t>Women/</w:t>
      </w:r>
      <w:r w:rsidRPr="005057ED">
        <w:t>Foundation of the Don Women)</w:t>
      </w:r>
    </w:p>
    <w:p w14:paraId="2B5B6CC1" w14:textId="72CF85B8" w:rsidR="00370BAD" w:rsidRPr="005057ED" w:rsidRDefault="00370BAD" w:rsidP="00370BAD">
      <w:pPr>
        <w:rPr>
          <w:szCs w:val="18"/>
        </w:rPr>
      </w:pPr>
      <w:r w:rsidRPr="005057ED">
        <w:rPr>
          <w:szCs w:val="18"/>
        </w:rPr>
        <w:t xml:space="preserve">In 2013, the Union of Don Women was one of the first NGOs to be scrutinized under the </w:t>
      </w:r>
      <w:r w:rsidR="00236E70" w:rsidRPr="005057ED">
        <w:rPr>
          <w:szCs w:val="18"/>
        </w:rPr>
        <w:t xml:space="preserve">“foreign </w:t>
      </w:r>
      <w:r w:rsidR="00236E70" w:rsidRPr="005057ED">
        <w:rPr>
          <w:szCs w:val="18"/>
        </w:rPr>
        <w:lastRenderedPageBreak/>
        <w:t>agents” law</w:t>
      </w:r>
      <w:r w:rsidR="0071292A">
        <w:rPr>
          <w:szCs w:val="18"/>
        </w:rPr>
        <w:t>. In 2014, when the Ministry of Justice were given powers to compulsory include organizations in the “foreign agents” register, the Union</w:t>
      </w:r>
      <w:r w:rsidR="002770F4">
        <w:rPr>
          <w:szCs w:val="18"/>
        </w:rPr>
        <w:t xml:space="preserve">, which received funding from a variety of foreign and Russian donors, </w:t>
      </w:r>
      <w:r w:rsidR="0071292A">
        <w:rPr>
          <w:szCs w:val="18"/>
        </w:rPr>
        <w:t>became one of the first five NGOs on which these new powers were tested</w:t>
      </w:r>
      <w:r w:rsidR="00ED63FA">
        <w:rPr>
          <w:szCs w:val="18"/>
        </w:rPr>
        <w:t xml:space="preserve"> and the organization was declared a “foreign agent”</w:t>
      </w:r>
      <w:r w:rsidRPr="005057ED">
        <w:rPr>
          <w:szCs w:val="18"/>
        </w:rPr>
        <w:t>.</w:t>
      </w:r>
      <w:r w:rsidR="00EE512C">
        <w:rPr>
          <w:rStyle w:val="FootnoteReference"/>
          <w:szCs w:val="18"/>
        </w:rPr>
        <w:footnoteReference w:id="90"/>
      </w:r>
      <w:r w:rsidRPr="005057ED">
        <w:rPr>
          <w:szCs w:val="18"/>
        </w:rPr>
        <w:t xml:space="preserve"> The women involved set up the Foundation of the Don Women to carry on the work </w:t>
      </w:r>
      <w:r w:rsidR="00587C7B">
        <w:rPr>
          <w:szCs w:val="18"/>
        </w:rPr>
        <w:t xml:space="preserve">beyond Rostov Region </w:t>
      </w:r>
      <w:r w:rsidR="00BE3ABC">
        <w:rPr>
          <w:szCs w:val="18"/>
        </w:rPr>
        <w:t>but</w:t>
      </w:r>
      <w:r w:rsidRPr="005057ED">
        <w:rPr>
          <w:szCs w:val="18"/>
        </w:rPr>
        <w:t xml:space="preserve"> in October 2015 this too was declared a “foreign agent”</w:t>
      </w:r>
      <w:r w:rsidR="00960BD7">
        <w:rPr>
          <w:szCs w:val="18"/>
        </w:rPr>
        <w:t>.</w:t>
      </w:r>
      <w:r w:rsidR="00C533E7">
        <w:rPr>
          <w:rStyle w:val="FootnoteReference"/>
          <w:szCs w:val="18"/>
        </w:rPr>
        <w:footnoteReference w:id="91"/>
      </w:r>
    </w:p>
    <w:p w14:paraId="6D67E6D3" w14:textId="6218467D" w:rsidR="00370BAD" w:rsidRPr="005057ED" w:rsidRDefault="00370BAD" w:rsidP="005B175F">
      <w:pPr>
        <w:rPr>
          <w:szCs w:val="18"/>
        </w:rPr>
      </w:pPr>
      <w:r w:rsidRPr="005057ED">
        <w:rPr>
          <w:szCs w:val="18"/>
        </w:rPr>
        <w:t xml:space="preserve">The Union of Don Women was set up in the 1990s, a time of serious economic hardship and social upheaval in Russia. With factories and other workplaces closing down and employers failing to pay salaries for months on end, thousands of people struggled to pay for basic necessities. Much of the burden of keeping families going in such harsh times fell on women and </w:t>
      </w:r>
      <w:r w:rsidR="005B175F" w:rsidRPr="005B175F">
        <w:rPr>
          <w:szCs w:val="18"/>
        </w:rPr>
        <w:t xml:space="preserve">in 1993 more than 100 women gathered together for </w:t>
      </w:r>
      <w:r w:rsidR="008E3152">
        <w:rPr>
          <w:szCs w:val="18"/>
        </w:rPr>
        <w:t>the first Forum of the Don Women</w:t>
      </w:r>
      <w:r w:rsidR="005B175F">
        <w:rPr>
          <w:szCs w:val="18"/>
        </w:rPr>
        <w:t xml:space="preserve">. They wanted </w:t>
      </w:r>
      <w:r w:rsidR="005B175F" w:rsidRPr="005B175F">
        <w:rPr>
          <w:szCs w:val="18"/>
        </w:rPr>
        <w:t>to unite in order to deal with difficulties together</w:t>
      </w:r>
      <w:r w:rsidR="005B175F">
        <w:rPr>
          <w:szCs w:val="18"/>
        </w:rPr>
        <w:t xml:space="preserve"> and it</w:t>
      </w:r>
      <w:r w:rsidR="005B175F" w:rsidRPr="005B175F">
        <w:rPr>
          <w:szCs w:val="18"/>
        </w:rPr>
        <w:t xml:space="preserve"> led to the creation of the Union of the Don Women. </w:t>
      </w:r>
    </w:p>
    <w:p w14:paraId="460F2E21" w14:textId="62369B0D" w:rsidR="00370BAD" w:rsidRPr="005057ED" w:rsidRDefault="00370BAD" w:rsidP="00370BAD">
      <w:pPr>
        <w:rPr>
          <w:szCs w:val="18"/>
        </w:rPr>
      </w:pPr>
      <w:r w:rsidRPr="005057ED">
        <w:rPr>
          <w:szCs w:val="18"/>
        </w:rPr>
        <w:t xml:space="preserve">For more than 20 years the Don Women worked on welfare projects related to the rights of women and children and supported families in difficult circumstances. The organization set up a free advice centre, </w:t>
      </w:r>
      <w:r w:rsidR="00B537A3">
        <w:rPr>
          <w:szCs w:val="18"/>
        </w:rPr>
        <w:t>which now</w:t>
      </w:r>
      <w:r w:rsidR="002D01CD">
        <w:rPr>
          <w:szCs w:val="18"/>
        </w:rPr>
        <w:t xml:space="preserve"> </w:t>
      </w:r>
      <w:r w:rsidR="005103FD">
        <w:rPr>
          <w:szCs w:val="18"/>
        </w:rPr>
        <w:t>has to operate</w:t>
      </w:r>
      <w:r w:rsidR="00C64FA0">
        <w:rPr>
          <w:szCs w:val="18"/>
        </w:rPr>
        <w:t xml:space="preserve"> </w:t>
      </w:r>
      <w:r w:rsidR="00E86AAE">
        <w:rPr>
          <w:szCs w:val="18"/>
        </w:rPr>
        <w:t>at</w:t>
      </w:r>
      <w:r w:rsidR="00C64FA0">
        <w:rPr>
          <w:szCs w:val="18"/>
        </w:rPr>
        <w:t xml:space="preserve"> reduced capacity </w:t>
      </w:r>
      <w:r w:rsidR="009E6D6B">
        <w:rPr>
          <w:szCs w:val="18"/>
        </w:rPr>
        <w:t>when</w:t>
      </w:r>
      <w:r w:rsidR="009E6D6B" w:rsidRPr="005057ED">
        <w:rPr>
          <w:szCs w:val="18"/>
        </w:rPr>
        <w:t xml:space="preserve"> </w:t>
      </w:r>
      <w:r w:rsidRPr="005057ED">
        <w:rPr>
          <w:szCs w:val="18"/>
        </w:rPr>
        <w:t xml:space="preserve">their funding dried up </w:t>
      </w:r>
      <w:r w:rsidR="00B537A3">
        <w:rPr>
          <w:szCs w:val="18"/>
        </w:rPr>
        <w:t>after</w:t>
      </w:r>
      <w:r w:rsidRPr="005057ED">
        <w:rPr>
          <w:szCs w:val="18"/>
        </w:rPr>
        <w:t xml:space="preserve"> </w:t>
      </w:r>
      <w:r w:rsidR="00B537A3">
        <w:rPr>
          <w:szCs w:val="18"/>
        </w:rPr>
        <w:t xml:space="preserve">they </w:t>
      </w:r>
      <w:r w:rsidRPr="005057ED">
        <w:rPr>
          <w:szCs w:val="18"/>
        </w:rPr>
        <w:t>were labelled “foreign agents”</w:t>
      </w:r>
      <w:r w:rsidR="00B537A3">
        <w:rPr>
          <w:szCs w:val="18"/>
        </w:rPr>
        <w:t>.</w:t>
      </w:r>
      <w:r w:rsidR="00C64FA0">
        <w:rPr>
          <w:szCs w:val="18"/>
        </w:rPr>
        <w:t xml:space="preserve"> </w:t>
      </w:r>
      <w:r w:rsidR="00B537A3">
        <w:rPr>
          <w:szCs w:val="18"/>
        </w:rPr>
        <w:t>T</w:t>
      </w:r>
      <w:r w:rsidR="00E86AAE">
        <w:rPr>
          <w:szCs w:val="18"/>
        </w:rPr>
        <w:t xml:space="preserve">here are concerns that it may </w:t>
      </w:r>
      <w:r w:rsidR="00C64FA0">
        <w:rPr>
          <w:szCs w:val="18"/>
        </w:rPr>
        <w:t>have to close</w:t>
      </w:r>
      <w:r w:rsidR="00E86AAE">
        <w:rPr>
          <w:szCs w:val="18"/>
        </w:rPr>
        <w:t xml:space="preserve"> altogether</w:t>
      </w:r>
      <w:r w:rsidRPr="005057ED">
        <w:rPr>
          <w:szCs w:val="18"/>
        </w:rPr>
        <w:t xml:space="preserve">. </w:t>
      </w:r>
    </w:p>
    <w:p w14:paraId="2DE05D2D" w14:textId="77777777" w:rsidR="00150867" w:rsidRDefault="00370BAD" w:rsidP="00370BAD">
      <w:pPr>
        <w:rPr>
          <w:szCs w:val="18"/>
        </w:rPr>
      </w:pPr>
      <w:r w:rsidRPr="005057ED">
        <w:rPr>
          <w:szCs w:val="18"/>
        </w:rPr>
        <w:t xml:space="preserve">Staff members also built up a wealth of experience in peace building, </w:t>
      </w:r>
      <w:r w:rsidR="00B537A3">
        <w:rPr>
          <w:szCs w:val="18"/>
        </w:rPr>
        <w:t>re</w:t>
      </w:r>
      <w:r w:rsidRPr="005057ED">
        <w:rPr>
          <w:szCs w:val="18"/>
        </w:rPr>
        <w:t xml:space="preserve">conciliation and dialogue within communities affected by conflict and developed methodologies and approaches that sought to heal the scars of the conflicts in Chechnya and Georgia. </w:t>
      </w:r>
    </w:p>
    <w:p w14:paraId="7ED8B118" w14:textId="78D3FE49" w:rsidR="00150867" w:rsidRDefault="00150867" w:rsidP="00370BAD">
      <w:pPr>
        <w:rPr>
          <w:szCs w:val="18"/>
        </w:rPr>
      </w:pPr>
      <w:r>
        <w:rPr>
          <w:b/>
          <w:i/>
          <w:szCs w:val="18"/>
        </w:rPr>
        <w:t>“My idea is a dialogue. P</w:t>
      </w:r>
      <w:r w:rsidRPr="00150867">
        <w:rPr>
          <w:b/>
          <w:i/>
          <w:szCs w:val="18"/>
        </w:rPr>
        <w:t xml:space="preserve">eople who became hostages of the situation </w:t>
      </w:r>
      <w:r>
        <w:rPr>
          <w:b/>
          <w:i/>
          <w:szCs w:val="18"/>
        </w:rPr>
        <w:t xml:space="preserve">need to </w:t>
      </w:r>
      <w:r w:rsidRPr="00150867">
        <w:rPr>
          <w:b/>
          <w:i/>
          <w:szCs w:val="18"/>
        </w:rPr>
        <w:t>start talking to each other. Understanding</w:t>
      </w:r>
      <w:r>
        <w:rPr>
          <w:b/>
          <w:i/>
          <w:szCs w:val="18"/>
        </w:rPr>
        <w:t xml:space="preserve"> is a beginning of the dialogue.</w:t>
      </w:r>
      <w:r w:rsidR="00E16FE1">
        <w:rPr>
          <w:b/>
          <w:i/>
          <w:szCs w:val="18"/>
        </w:rPr>
        <w:t xml:space="preserve">” </w:t>
      </w:r>
      <w:r w:rsidRPr="00150867">
        <w:rPr>
          <w:szCs w:val="18"/>
        </w:rPr>
        <w:t xml:space="preserve"> </w:t>
      </w:r>
      <w:r w:rsidR="00E16FE1">
        <w:rPr>
          <w:rStyle w:val="FootnoteReference"/>
          <w:szCs w:val="18"/>
        </w:rPr>
        <w:footnoteReference w:id="92"/>
      </w:r>
      <w:r>
        <w:rPr>
          <w:szCs w:val="18"/>
        </w:rPr>
        <w:t xml:space="preserve">                                                           </w:t>
      </w:r>
      <w:r w:rsidRPr="00150867">
        <w:rPr>
          <w:szCs w:val="18"/>
        </w:rPr>
        <w:t xml:space="preserve">Valentina </w:t>
      </w:r>
      <w:proofErr w:type="spellStart"/>
      <w:r w:rsidRPr="00150867">
        <w:rPr>
          <w:szCs w:val="18"/>
        </w:rPr>
        <w:t>Cherevatenko</w:t>
      </w:r>
      <w:proofErr w:type="spellEnd"/>
      <w:r w:rsidRPr="00150867">
        <w:rPr>
          <w:szCs w:val="18"/>
        </w:rPr>
        <w:t xml:space="preserve">, Chair of the Don Women </w:t>
      </w:r>
    </w:p>
    <w:p w14:paraId="0D2467C4" w14:textId="20A1307C" w:rsidR="005B0C60" w:rsidRPr="005B0C60" w:rsidRDefault="005B0C60" w:rsidP="005B0C60">
      <w:pPr>
        <w:rPr>
          <w:szCs w:val="18"/>
        </w:rPr>
      </w:pPr>
      <w:r w:rsidRPr="005B0C60">
        <w:rPr>
          <w:szCs w:val="18"/>
        </w:rPr>
        <w:t xml:space="preserve">Don Women has been promoting </w:t>
      </w:r>
      <w:r w:rsidR="008A7F47">
        <w:rPr>
          <w:szCs w:val="18"/>
        </w:rPr>
        <w:t xml:space="preserve">the </w:t>
      </w:r>
      <w:r w:rsidRPr="005B0C60">
        <w:rPr>
          <w:szCs w:val="18"/>
        </w:rPr>
        <w:t xml:space="preserve">importance of a dialogue </w:t>
      </w:r>
      <w:r>
        <w:rPr>
          <w:szCs w:val="18"/>
        </w:rPr>
        <w:t>not only in post-conflict situation</w:t>
      </w:r>
      <w:r w:rsidR="00EA5F65">
        <w:rPr>
          <w:szCs w:val="18"/>
        </w:rPr>
        <w:t>s</w:t>
      </w:r>
      <w:r>
        <w:rPr>
          <w:szCs w:val="18"/>
        </w:rPr>
        <w:t xml:space="preserve"> but also in a daily life </w:t>
      </w:r>
      <w:r w:rsidRPr="005B0C60">
        <w:rPr>
          <w:szCs w:val="18"/>
        </w:rPr>
        <w:t>with</w:t>
      </w:r>
      <w:r w:rsidR="00AE309E">
        <w:rPr>
          <w:szCs w:val="18"/>
        </w:rPr>
        <w:t>in smaller local communities</w:t>
      </w:r>
      <w:r w:rsidRPr="005B0C60">
        <w:rPr>
          <w:szCs w:val="18"/>
        </w:rPr>
        <w:t>. One of such projects “</w:t>
      </w:r>
      <w:r w:rsidRPr="005B0C60">
        <w:rPr>
          <w:i/>
          <w:szCs w:val="18"/>
        </w:rPr>
        <w:t>Hello, I am your district police officer!</w:t>
      </w:r>
      <w:r w:rsidRPr="005B0C60">
        <w:rPr>
          <w:szCs w:val="18"/>
        </w:rPr>
        <w:t>” was aimed at familiarising young people with the work of police officers in order to break prejudices</w:t>
      </w:r>
      <w:r w:rsidR="00C9083A" w:rsidRPr="005B0C60">
        <w:rPr>
          <w:szCs w:val="18"/>
        </w:rPr>
        <w:t>, perceive</w:t>
      </w:r>
      <w:r w:rsidRPr="005B0C60">
        <w:rPr>
          <w:szCs w:val="18"/>
        </w:rPr>
        <w:t xml:space="preserve"> the police work objectively and </w:t>
      </w:r>
      <w:r w:rsidR="009112D2">
        <w:rPr>
          <w:szCs w:val="18"/>
        </w:rPr>
        <w:t>reduce crime</w:t>
      </w:r>
      <w:r w:rsidRPr="005B0C60">
        <w:rPr>
          <w:szCs w:val="18"/>
        </w:rPr>
        <w:t>.</w:t>
      </w:r>
    </w:p>
    <w:p w14:paraId="4F697D08" w14:textId="6E98FB74" w:rsidR="00370BAD" w:rsidRPr="005057ED" w:rsidRDefault="00150867" w:rsidP="00370BAD">
      <w:pPr>
        <w:rPr>
          <w:szCs w:val="18"/>
        </w:rPr>
      </w:pPr>
      <w:r>
        <w:rPr>
          <w:szCs w:val="18"/>
        </w:rPr>
        <w:t>The</w:t>
      </w:r>
      <w:r w:rsidR="00370BAD" w:rsidRPr="005057ED">
        <w:rPr>
          <w:szCs w:val="18"/>
        </w:rPr>
        <w:t xml:space="preserve"> Don Women </w:t>
      </w:r>
      <w:r w:rsidR="004058B2">
        <w:rPr>
          <w:szCs w:val="18"/>
        </w:rPr>
        <w:t xml:space="preserve">also </w:t>
      </w:r>
      <w:r w:rsidR="00370BAD" w:rsidRPr="005057ED">
        <w:rPr>
          <w:szCs w:val="18"/>
        </w:rPr>
        <w:t>brought together a team of people professionally trained in dealing with post-traumatic stress disorder</w:t>
      </w:r>
      <w:r w:rsidR="00B537A3">
        <w:rPr>
          <w:szCs w:val="18"/>
        </w:rPr>
        <w:t xml:space="preserve"> who </w:t>
      </w:r>
      <w:r w:rsidR="002D01CD">
        <w:rPr>
          <w:szCs w:val="18"/>
        </w:rPr>
        <w:t>supported former</w:t>
      </w:r>
      <w:r w:rsidR="00B537A3">
        <w:rPr>
          <w:szCs w:val="18"/>
        </w:rPr>
        <w:t xml:space="preserve"> combatants</w:t>
      </w:r>
      <w:r w:rsidR="00370BAD" w:rsidRPr="005057ED">
        <w:rPr>
          <w:szCs w:val="18"/>
        </w:rPr>
        <w:t>.</w:t>
      </w:r>
    </w:p>
    <w:p w14:paraId="1CEE7BF7" w14:textId="14324BAF" w:rsidR="00370BAD" w:rsidRPr="005057ED" w:rsidRDefault="00370BAD" w:rsidP="00370BAD">
      <w:pPr>
        <w:rPr>
          <w:szCs w:val="18"/>
        </w:rPr>
      </w:pPr>
      <w:r w:rsidRPr="005057ED">
        <w:rPr>
          <w:b/>
          <w:i/>
          <w:szCs w:val="18"/>
        </w:rPr>
        <w:t xml:space="preserve">“This is very important work. When we started working with consequences of two Chechen wars, we discovered that as soon as men who had served there started to come back home, there was a wave of violence in the city. </w:t>
      </w:r>
      <w:r w:rsidR="00B537A3">
        <w:rPr>
          <w:b/>
          <w:i/>
          <w:szCs w:val="18"/>
        </w:rPr>
        <w:t>[Former combatants]’</w:t>
      </w:r>
      <w:r w:rsidRPr="005057ED">
        <w:rPr>
          <w:b/>
          <w:i/>
          <w:szCs w:val="18"/>
        </w:rPr>
        <w:t xml:space="preserve"> mothers started to come to us complaining that even though physically their sons were intact, mentally they had changed.”</w:t>
      </w:r>
      <w:r w:rsidRPr="005057ED">
        <w:rPr>
          <w:szCs w:val="18"/>
        </w:rPr>
        <w:t xml:space="preserve"> </w:t>
      </w:r>
      <w:r w:rsidR="00C533E7">
        <w:rPr>
          <w:rStyle w:val="FootnoteReference"/>
          <w:szCs w:val="18"/>
        </w:rPr>
        <w:footnoteReference w:id="93"/>
      </w:r>
      <w:r w:rsidRPr="005057ED">
        <w:rPr>
          <w:szCs w:val="18"/>
        </w:rPr>
        <w:br/>
      </w:r>
      <w:r w:rsidRPr="005057ED">
        <w:rPr>
          <w:szCs w:val="18"/>
        </w:rPr>
        <w:lastRenderedPageBreak/>
        <w:t xml:space="preserve">Valentina </w:t>
      </w:r>
      <w:proofErr w:type="spellStart"/>
      <w:r w:rsidRPr="005057ED">
        <w:rPr>
          <w:szCs w:val="18"/>
        </w:rPr>
        <w:t>Cherevatenko</w:t>
      </w:r>
      <w:proofErr w:type="spellEnd"/>
      <w:r w:rsidRPr="005057ED">
        <w:rPr>
          <w:szCs w:val="18"/>
        </w:rPr>
        <w:t>, Chair of the Don Women</w:t>
      </w:r>
    </w:p>
    <w:p w14:paraId="04168754" w14:textId="0C4DF802" w:rsidR="00370BAD" w:rsidRPr="005057ED" w:rsidRDefault="00370BAD" w:rsidP="00370BAD">
      <w:pPr>
        <w:rPr>
          <w:szCs w:val="18"/>
        </w:rPr>
      </w:pPr>
      <w:r w:rsidRPr="005057ED">
        <w:rPr>
          <w:szCs w:val="18"/>
        </w:rPr>
        <w:t>These skills were later used to work with people affected by terrorist attacks</w:t>
      </w:r>
      <w:r w:rsidR="004A6CC6">
        <w:rPr>
          <w:szCs w:val="18"/>
        </w:rPr>
        <w:t xml:space="preserve">, including in </w:t>
      </w:r>
      <w:proofErr w:type="spellStart"/>
      <w:r w:rsidR="004A6CC6">
        <w:rPr>
          <w:szCs w:val="18"/>
        </w:rPr>
        <w:t>Beslan</w:t>
      </w:r>
      <w:proofErr w:type="spellEnd"/>
      <w:r w:rsidRPr="005057ED">
        <w:rPr>
          <w:szCs w:val="18"/>
        </w:rPr>
        <w:t xml:space="preserve">. The Don Women and their network of psychologists worked for two years </w:t>
      </w:r>
      <w:r w:rsidR="004A6CC6">
        <w:rPr>
          <w:szCs w:val="18"/>
        </w:rPr>
        <w:t>there</w:t>
      </w:r>
      <w:r w:rsidRPr="005057ED">
        <w:rPr>
          <w:szCs w:val="18"/>
        </w:rPr>
        <w:t xml:space="preserve"> following the school siege in which </w:t>
      </w:r>
      <w:r w:rsidR="00F33FB4">
        <w:rPr>
          <w:szCs w:val="18"/>
        </w:rPr>
        <w:t>more than 300 hostages, including 186 children,</w:t>
      </w:r>
      <w:r w:rsidRPr="005057ED">
        <w:rPr>
          <w:szCs w:val="18"/>
        </w:rPr>
        <w:t xml:space="preserve"> were killed. They also worked in </w:t>
      </w:r>
      <w:proofErr w:type="spellStart"/>
      <w:r w:rsidRPr="005057ED">
        <w:rPr>
          <w:szCs w:val="18"/>
        </w:rPr>
        <w:t>Krymsk</w:t>
      </w:r>
      <w:proofErr w:type="spellEnd"/>
      <w:r w:rsidRPr="005057ED">
        <w:rPr>
          <w:szCs w:val="18"/>
        </w:rPr>
        <w:t xml:space="preserve"> in 2012 after more than 170 </w:t>
      </w:r>
      <w:r w:rsidR="00D4610D">
        <w:rPr>
          <w:szCs w:val="18"/>
        </w:rPr>
        <w:t xml:space="preserve">people </w:t>
      </w:r>
      <w:r w:rsidRPr="005057ED">
        <w:rPr>
          <w:szCs w:val="18"/>
        </w:rPr>
        <w:t>died during serious flooding.</w:t>
      </w:r>
    </w:p>
    <w:p w14:paraId="6F5257C3" w14:textId="005F8820" w:rsidR="00370BAD" w:rsidRPr="005057ED" w:rsidRDefault="00370BAD" w:rsidP="00370BAD">
      <w:pPr>
        <w:rPr>
          <w:szCs w:val="18"/>
        </w:rPr>
      </w:pPr>
      <w:r w:rsidRPr="005057ED">
        <w:rPr>
          <w:szCs w:val="18"/>
        </w:rPr>
        <w:t xml:space="preserve">Soon after the </w:t>
      </w:r>
      <w:r w:rsidR="00236E70" w:rsidRPr="005057ED">
        <w:rPr>
          <w:szCs w:val="18"/>
        </w:rPr>
        <w:t>“foreign agents” law</w:t>
      </w:r>
      <w:r w:rsidRPr="005057ED">
        <w:rPr>
          <w:szCs w:val="18"/>
        </w:rPr>
        <w:t xml:space="preserve"> was passed in 2012, graffiti appeared on the Don Women’s office building saying: “Reception of the US State Department”.  It seems, however, that this was a minority view and the Don Women’s work was valued and supported by many in the region. When someone threw a brick through the office window with </w:t>
      </w:r>
      <w:r w:rsidR="00B537A3">
        <w:rPr>
          <w:szCs w:val="18"/>
        </w:rPr>
        <w:t>an</w:t>
      </w:r>
      <w:r w:rsidRPr="005057ED">
        <w:rPr>
          <w:szCs w:val="18"/>
        </w:rPr>
        <w:t xml:space="preserve"> </w:t>
      </w:r>
      <w:r w:rsidR="00275A4C">
        <w:rPr>
          <w:szCs w:val="18"/>
        </w:rPr>
        <w:t>inscription “Hello from the USA</w:t>
      </w:r>
      <w:r w:rsidRPr="005057ED">
        <w:rPr>
          <w:szCs w:val="18"/>
        </w:rPr>
        <w:t>”, a local business</w:t>
      </w:r>
      <w:r w:rsidR="00B537A3">
        <w:rPr>
          <w:rFonts w:asciiTheme="minorHAnsi" w:hAnsiTheme="minorHAnsi"/>
          <w:szCs w:val="18"/>
          <w:lang w:val="en-US"/>
        </w:rPr>
        <w:t xml:space="preserve"> owner</w:t>
      </w:r>
      <w:r w:rsidRPr="005057ED">
        <w:rPr>
          <w:szCs w:val="18"/>
        </w:rPr>
        <w:t xml:space="preserve"> offered his help and the window was </w:t>
      </w:r>
      <w:r w:rsidR="00236E70" w:rsidRPr="005057ED">
        <w:rPr>
          <w:szCs w:val="18"/>
        </w:rPr>
        <w:t xml:space="preserve">quickly </w:t>
      </w:r>
      <w:r w:rsidRPr="005057ED">
        <w:rPr>
          <w:szCs w:val="18"/>
        </w:rPr>
        <w:t>mended. When the Don Women w</w:t>
      </w:r>
      <w:r w:rsidR="00861D18">
        <w:rPr>
          <w:szCs w:val="18"/>
        </w:rPr>
        <w:t>as</w:t>
      </w:r>
      <w:r w:rsidRPr="005057ED">
        <w:rPr>
          <w:szCs w:val="18"/>
        </w:rPr>
        <w:t xml:space="preserve"> declared “foreign agent” and given a 300,000 rouble fine, their supporters collected money to help them pay it. They also started writing letters to newspapers expressing their concern </w:t>
      </w:r>
      <w:r w:rsidR="00236E70" w:rsidRPr="005057ED">
        <w:rPr>
          <w:szCs w:val="18"/>
        </w:rPr>
        <w:t>at</w:t>
      </w:r>
      <w:r w:rsidRPr="005057ED">
        <w:rPr>
          <w:szCs w:val="18"/>
        </w:rPr>
        <w:t xml:space="preserve"> the decision to target the Don Women.</w:t>
      </w:r>
    </w:p>
    <w:p w14:paraId="44FDC129" w14:textId="2A2115D3" w:rsidR="00370BAD" w:rsidRPr="005057ED" w:rsidRDefault="00370BAD" w:rsidP="00370BAD">
      <w:pPr>
        <w:rPr>
          <w:szCs w:val="18"/>
        </w:rPr>
      </w:pPr>
      <w:r w:rsidRPr="005057ED">
        <w:rPr>
          <w:szCs w:val="18"/>
        </w:rPr>
        <w:t>The attitude of the authorities was, however, very different. Before the Don Women w</w:t>
      </w:r>
      <w:r w:rsidR="00861D18">
        <w:rPr>
          <w:szCs w:val="18"/>
        </w:rPr>
        <w:t>as</w:t>
      </w:r>
      <w:r w:rsidRPr="005057ED">
        <w:rPr>
          <w:szCs w:val="18"/>
        </w:rPr>
        <w:t xml:space="preserve"> declared </w:t>
      </w:r>
      <w:r w:rsidR="00861D18">
        <w:rPr>
          <w:szCs w:val="18"/>
        </w:rPr>
        <w:t>a</w:t>
      </w:r>
      <w:r w:rsidR="00AC1E38">
        <w:rPr>
          <w:szCs w:val="18"/>
        </w:rPr>
        <w:t xml:space="preserve"> </w:t>
      </w:r>
      <w:r w:rsidRPr="005057ED">
        <w:rPr>
          <w:szCs w:val="18"/>
        </w:rPr>
        <w:t>“foreign agent”</w:t>
      </w:r>
      <w:r w:rsidR="00E526B1">
        <w:rPr>
          <w:szCs w:val="18"/>
        </w:rPr>
        <w:t xml:space="preserve"> it</w:t>
      </w:r>
      <w:r w:rsidRPr="005057ED">
        <w:rPr>
          <w:szCs w:val="18"/>
        </w:rPr>
        <w:t xml:space="preserve"> had good contacts with local officials. But as soon at the organization was included on the list, the authorities severed all contacts. Valentina </w:t>
      </w:r>
      <w:proofErr w:type="spellStart"/>
      <w:r w:rsidRPr="005057ED">
        <w:rPr>
          <w:szCs w:val="18"/>
        </w:rPr>
        <w:t>Cherevatenko</w:t>
      </w:r>
      <w:proofErr w:type="spellEnd"/>
      <w:r w:rsidRPr="005057ED">
        <w:rPr>
          <w:szCs w:val="18"/>
        </w:rPr>
        <w:t xml:space="preserve"> recalled bitterly how when she went to the Mayor’s office, the very people with whom she had been working barred her way: “It’s a shameful and crazy situation.”</w:t>
      </w:r>
      <w:r w:rsidR="00AC1E38">
        <w:rPr>
          <w:rStyle w:val="FootnoteReference"/>
          <w:szCs w:val="18"/>
        </w:rPr>
        <w:footnoteReference w:id="94"/>
      </w:r>
      <w:r w:rsidRPr="005057ED">
        <w:rPr>
          <w:szCs w:val="18"/>
        </w:rPr>
        <w:t xml:space="preserve"> </w:t>
      </w:r>
    </w:p>
    <w:p w14:paraId="55E81C55" w14:textId="287F5669" w:rsidR="00F3210E" w:rsidRDefault="00370BAD" w:rsidP="00F3210E">
      <w:pPr>
        <w:rPr>
          <w:szCs w:val="18"/>
        </w:rPr>
      </w:pPr>
      <w:r w:rsidRPr="005A4D26">
        <w:rPr>
          <w:szCs w:val="18"/>
        </w:rPr>
        <w:t>On 29 February 2016,</w:t>
      </w:r>
      <w:r w:rsidRPr="005057ED">
        <w:rPr>
          <w:szCs w:val="18"/>
        </w:rPr>
        <w:t xml:space="preserve"> the Ministry of Justice decided that Union of the Don Women could be taken off the “foreign agents” list</w:t>
      </w:r>
      <w:r w:rsidR="00E526B1">
        <w:rPr>
          <w:szCs w:val="18"/>
        </w:rPr>
        <w:t>.</w:t>
      </w:r>
      <w:r w:rsidR="00C533E7">
        <w:rPr>
          <w:rStyle w:val="FootnoteReference"/>
          <w:szCs w:val="18"/>
        </w:rPr>
        <w:footnoteReference w:id="95"/>
      </w:r>
      <w:r w:rsidRPr="005057ED">
        <w:rPr>
          <w:szCs w:val="18"/>
        </w:rPr>
        <w:t xml:space="preserve"> However, the 300,000 rouble fine was not returned. </w:t>
      </w:r>
      <w:r w:rsidR="00CF29E6">
        <w:rPr>
          <w:szCs w:val="18"/>
        </w:rPr>
        <w:t xml:space="preserve">The Foundation of the Don Women remains on the list. </w:t>
      </w:r>
      <w:r w:rsidR="00E526B1">
        <w:rPr>
          <w:szCs w:val="18"/>
        </w:rPr>
        <w:t>In</w:t>
      </w:r>
      <w:r w:rsidRPr="005057ED">
        <w:rPr>
          <w:szCs w:val="18"/>
        </w:rPr>
        <w:t xml:space="preserve"> May</w:t>
      </w:r>
      <w:r w:rsidR="00E526B1">
        <w:rPr>
          <w:szCs w:val="18"/>
        </w:rPr>
        <w:t xml:space="preserve"> 2016</w:t>
      </w:r>
      <w:r w:rsidRPr="005057ED">
        <w:rPr>
          <w:szCs w:val="18"/>
        </w:rPr>
        <w:t xml:space="preserve">, Valentina </w:t>
      </w:r>
      <w:proofErr w:type="spellStart"/>
      <w:r w:rsidRPr="005057ED">
        <w:rPr>
          <w:szCs w:val="18"/>
        </w:rPr>
        <w:t>Cherevatenko</w:t>
      </w:r>
      <w:proofErr w:type="spellEnd"/>
      <w:r w:rsidRPr="005057ED">
        <w:rPr>
          <w:szCs w:val="18"/>
        </w:rPr>
        <w:t xml:space="preserve"> was called in twice for questioning by the Investigation Committee.</w:t>
      </w:r>
      <w:r w:rsidR="008A22CF">
        <w:rPr>
          <w:rStyle w:val="FootnoteReference"/>
          <w:szCs w:val="18"/>
        </w:rPr>
        <w:footnoteReference w:id="96"/>
      </w:r>
      <w:r w:rsidRPr="005057ED">
        <w:rPr>
          <w:szCs w:val="18"/>
        </w:rPr>
        <w:t xml:space="preserve"> The investigators explained that they had initiated pre-trial checks to establish whether Valentina </w:t>
      </w:r>
      <w:proofErr w:type="spellStart"/>
      <w:r w:rsidRPr="005057ED">
        <w:rPr>
          <w:szCs w:val="18"/>
        </w:rPr>
        <w:t>Cherevatenko</w:t>
      </w:r>
      <w:proofErr w:type="spellEnd"/>
      <w:r w:rsidRPr="005057ED">
        <w:rPr>
          <w:szCs w:val="18"/>
        </w:rPr>
        <w:t xml:space="preserve"> had “wilfully evaded responsibilities” under the </w:t>
      </w:r>
      <w:r w:rsidR="00236E70" w:rsidRPr="005057ED">
        <w:rPr>
          <w:szCs w:val="18"/>
        </w:rPr>
        <w:t>“foreign agents” law</w:t>
      </w:r>
      <w:r w:rsidR="001E632B">
        <w:rPr>
          <w:szCs w:val="18"/>
        </w:rPr>
        <w:t xml:space="preserve"> (Article 330.1 of the Criminal Code)</w:t>
      </w:r>
      <w:r w:rsidRPr="005057ED">
        <w:rPr>
          <w:szCs w:val="18"/>
        </w:rPr>
        <w:t xml:space="preserve">. </w:t>
      </w:r>
      <w:r w:rsidR="00F3210E">
        <w:rPr>
          <w:szCs w:val="18"/>
        </w:rPr>
        <w:t xml:space="preserve">On 24 June 2016 law enforcement officers conducted a search </w:t>
      </w:r>
      <w:r w:rsidR="00BD782B">
        <w:rPr>
          <w:szCs w:val="18"/>
        </w:rPr>
        <w:t>of</w:t>
      </w:r>
      <w:r w:rsidR="00F3210E">
        <w:rPr>
          <w:szCs w:val="18"/>
        </w:rPr>
        <w:t xml:space="preserve"> the Don Women’s office and </w:t>
      </w:r>
      <w:r w:rsidR="00BD782B" w:rsidRPr="005057ED">
        <w:rPr>
          <w:szCs w:val="18"/>
        </w:rPr>
        <w:t xml:space="preserve">Valentina </w:t>
      </w:r>
      <w:proofErr w:type="spellStart"/>
      <w:r w:rsidR="00BD782B" w:rsidRPr="005057ED">
        <w:rPr>
          <w:szCs w:val="18"/>
        </w:rPr>
        <w:t>Cherevatenko</w:t>
      </w:r>
      <w:proofErr w:type="spellEnd"/>
      <w:r w:rsidR="00BD782B" w:rsidRPr="005057ED">
        <w:rPr>
          <w:szCs w:val="18"/>
        </w:rPr>
        <w:t xml:space="preserve"> </w:t>
      </w:r>
      <w:r w:rsidR="00F3210E">
        <w:rPr>
          <w:szCs w:val="18"/>
        </w:rPr>
        <w:t xml:space="preserve">was informed that a criminal case under Article 330.1 of the Russian Criminal Code </w:t>
      </w:r>
      <w:r w:rsidR="00BD782B">
        <w:rPr>
          <w:szCs w:val="18"/>
        </w:rPr>
        <w:t>had been</w:t>
      </w:r>
      <w:r w:rsidR="00F3210E">
        <w:rPr>
          <w:szCs w:val="18"/>
        </w:rPr>
        <w:t xml:space="preserve"> opened against her.</w:t>
      </w:r>
      <w:r w:rsidR="00E526B1">
        <w:rPr>
          <w:rStyle w:val="FootnoteReference"/>
          <w:szCs w:val="18"/>
        </w:rPr>
        <w:footnoteReference w:id="97"/>
      </w:r>
      <w:r w:rsidR="00F3210E">
        <w:rPr>
          <w:szCs w:val="18"/>
        </w:rPr>
        <w:t xml:space="preserve"> </w:t>
      </w:r>
      <w:r w:rsidR="00E526B1">
        <w:rPr>
          <w:szCs w:val="18"/>
        </w:rPr>
        <w:t>At the moment of writing the investigation is ongoing. If found guilty</w:t>
      </w:r>
      <w:r w:rsidR="00BD782B">
        <w:rPr>
          <w:szCs w:val="18"/>
        </w:rPr>
        <w:t>,</w:t>
      </w:r>
      <w:r w:rsidR="00F3210E">
        <w:rPr>
          <w:szCs w:val="18"/>
        </w:rPr>
        <w:t xml:space="preserve"> Valentina </w:t>
      </w:r>
      <w:r w:rsidR="00BD782B">
        <w:rPr>
          <w:szCs w:val="18"/>
        </w:rPr>
        <w:t>could</w:t>
      </w:r>
      <w:r w:rsidR="00F3210E">
        <w:rPr>
          <w:szCs w:val="18"/>
        </w:rPr>
        <w:t xml:space="preserve"> face up to two years in jail.  This </w:t>
      </w:r>
      <w:r w:rsidR="00BD782B">
        <w:rPr>
          <w:szCs w:val="18"/>
        </w:rPr>
        <w:t>sets</w:t>
      </w:r>
      <w:r w:rsidR="00F3210E">
        <w:rPr>
          <w:szCs w:val="18"/>
        </w:rPr>
        <w:t xml:space="preserve"> a further very dangerous precedent of criminal persecution of </w:t>
      </w:r>
      <w:r w:rsidR="00F3210E">
        <w:rPr>
          <w:szCs w:val="18"/>
        </w:rPr>
        <w:lastRenderedPageBreak/>
        <w:t xml:space="preserve">human rights </w:t>
      </w:r>
      <w:r w:rsidR="00B3413A">
        <w:rPr>
          <w:szCs w:val="18"/>
        </w:rPr>
        <w:t xml:space="preserve">defenders and </w:t>
      </w:r>
      <w:r w:rsidR="00F3210E">
        <w:rPr>
          <w:szCs w:val="18"/>
        </w:rPr>
        <w:t xml:space="preserve">activists. </w:t>
      </w:r>
    </w:p>
    <w:p w14:paraId="4493CBEF" w14:textId="77777777" w:rsidR="00370BAD" w:rsidRPr="005057ED" w:rsidRDefault="00370BAD" w:rsidP="00370BAD">
      <w:pPr>
        <w:rPr>
          <w:szCs w:val="18"/>
        </w:rPr>
      </w:pPr>
      <w:r w:rsidRPr="005057ED">
        <w:rPr>
          <w:szCs w:val="18"/>
        </w:rPr>
        <w:t xml:space="preserve">Despite the continuing pressure, Valentina </w:t>
      </w:r>
      <w:proofErr w:type="spellStart"/>
      <w:r w:rsidRPr="005057ED">
        <w:rPr>
          <w:szCs w:val="18"/>
        </w:rPr>
        <w:t>Cherevatenko</w:t>
      </w:r>
      <w:proofErr w:type="spellEnd"/>
      <w:r w:rsidRPr="005057ED">
        <w:rPr>
          <w:szCs w:val="18"/>
        </w:rPr>
        <w:t xml:space="preserve"> remains defiant and committed to the work of the Don Women to support those in need and </w:t>
      </w:r>
      <w:r w:rsidR="00236E70" w:rsidRPr="005057ED">
        <w:rPr>
          <w:szCs w:val="18"/>
        </w:rPr>
        <w:t xml:space="preserve">to </w:t>
      </w:r>
      <w:r w:rsidRPr="005057ED">
        <w:rPr>
          <w:szCs w:val="18"/>
        </w:rPr>
        <w:t>facilitate dialogue and understanding:</w:t>
      </w:r>
    </w:p>
    <w:p w14:paraId="75036E9B" w14:textId="75F41029" w:rsidR="00370BAD" w:rsidRPr="005057ED" w:rsidRDefault="00370BAD" w:rsidP="00370BAD">
      <w:pPr>
        <w:rPr>
          <w:szCs w:val="18"/>
        </w:rPr>
      </w:pPr>
      <w:r w:rsidRPr="005057ED">
        <w:rPr>
          <w:b/>
          <w:i/>
          <w:szCs w:val="18"/>
        </w:rPr>
        <w:t xml:space="preserve">“Why </w:t>
      </w:r>
      <w:r w:rsidR="00236E70" w:rsidRPr="005057ED">
        <w:rPr>
          <w:b/>
          <w:i/>
          <w:szCs w:val="18"/>
        </w:rPr>
        <w:t>should</w:t>
      </w:r>
      <w:r w:rsidRPr="005057ED">
        <w:rPr>
          <w:b/>
          <w:i/>
          <w:szCs w:val="18"/>
        </w:rPr>
        <w:t xml:space="preserve"> I, somebody who did everything for our country and to minimize harm from wrong, ineffective decisions, why should I name myself an ‘agent’ today?</w:t>
      </w:r>
      <w:r w:rsidRPr="005057ED">
        <w:rPr>
          <w:szCs w:val="18"/>
        </w:rPr>
        <w:t>”</w:t>
      </w:r>
      <w:r w:rsidR="00DB6E40">
        <w:rPr>
          <w:rStyle w:val="FootnoteReference"/>
          <w:szCs w:val="18"/>
        </w:rPr>
        <w:footnoteReference w:id="98"/>
      </w:r>
      <w:r w:rsidRPr="005057ED">
        <w:rPr>
          <w:szCs w:val="18"/>
        </w:rPr>
        <w:t xml:space="preserve"> </w:t>
      </w:r>
    </w:p>
    <w:p w14:paraId="1FB727E5" w14:textId="77777777" w:rsidR="00A06333" w:rsidRDefault="00A06333" w:rsidP="00CE62DA">
      <w:pPr>
        <w:pStyle w:val="Heading2"/>
        <w:rPr>
          <w:szCs w:val="18"/>
        </w:rPr>
      </w:pPr>
    </w:p>
    <w:p w14:paraId="0389FA33" w14:textId="77777777" w:rsidR="006B3B71" w:rsidRPr="006B3B71" w:rsidRDefault="006B3B71" w:rsidP="006B3B71"/>
    <w:p w14:paraId="50825222" w14:textId="750E22A4" w:rsidR="00721C4F" w:rsidRPr="005057ED" w:rsidRDefault="00672FB9" w:rsidP="00CE62DA">
      <w:pPr>
        <w:pStyle w:val="Heading2"/>
        <w:rPr>
          <w:szCs w:val="18"/>
        </w:rPr>
      </w:pPr>
      <w:r w:rsidRPr="005057ED">
        <w:t>5</w:t>
      </w:r>
      <w:r w:rsidR="00AA0AE1" w:rsidRPr="005057ED">
        <w:t>.</w:t>
      </w:r>
      <w:r w:rsidR="00AA0AE1" w:rsidRPr="005057ED">
        <w:rPr>
          <w:sz w:val="22"/>
          <w:szCs w:val="22"/>
        </w:rPr>
        <w:t xml:space="preserve">  </w:t>
      </w:r>
      <w:r w:rsidR="002E0C89">
        <w:t>promoting quality journalism</w:t>
      </w:r>
    </w:p>
    <w:p w14:paraId="3295C94E" w14:textId="69C6F8E8" w:rsidR="00CF07C6" w:rsidRPr="005057ED" w:rsidRDefault="00CF07C6" w:rsidP="008004FC">
      <w:pPr>
        <w:rPr>
          <w:szCs w:val="18"/>
        </w:rPr>
      </w:pPr>
      <w:r w:rsidRPr="005057ED">
        <w:rPr>
          <w:szCs w:val="18"/>
        </w:rPr>
        <w:t xml:space="preserve">At least </w:t>
      </w:r>
      <w:r w:rsidR="00947B90">
        <w:rPr>
          <w:szCs w:val="18"/>
        </w:rPr>
        <w:t xml:space="preserve">twelve </w:t>
      </w:r>
      <w:r w:rsidR="009D6AC9" w:rsidRPr="005057ED">
        <w:rPr>
          <w:szCs w:val="18"/>
        </w:rPr>
        <w:t>NGOs</w:t>
      </w:r>
      <w:r w:rsidRPr="005057ED">
        <w:rPr>
          <w:szCs w:val="18"/>
        </w:rPr>
        <w:t xml:space="preserve"> working to </w:t>
      </w:r>
      <w:r w:rsidR="009D6AC9" w:rsidRPr="005057ED">
        <w:rPr>
          <w:szCs w:val="18"/>
        </w:rPr>
        <w:t>promote</w:t>
      </w:r>
      <w:r w:rsidRPr="005057ED">
        <w:rPr>
          <w:szCs w:val="18"/>
        </w:rPr>
        <w:t xml:space="preserve"> </w:t>
      </w:r>
      <w:r w:rsidR="00727096">
        <w:rPr>
          <w:szCs w:val="18"/>
        </w:rPr>
        <w:t xml:space="preserve">the right to </w:t>
      </w:r>
      <w:r w:rsidRPr="005057ED">
        <w:rPr>
          <w:szCs w:val="18"/>
        </w:rPr>
        <w:t xml:space="preserve">freedom of </w:t>
      </w:r>
      <w:r w:rsidR="009D6AC9" w:rsidRPr="005057ED">
        <w:rPr>
          <w:szCs w:val="18"/>
        </w:rPr>
        <w:t>expression and media freedom had</w:t>
      </w:r>
      <w:r w:rsidRPr="005057ED">
        <w:rPr>
          <w:szCs w:val="18"/>
        </w:rPr>
        <w:t xml:space="preserve"> been included </w:t>
      </w:r>
      <w:r w:rsidR="009D6AC9" w:rsidRPr="005057ED">
        <w:rPr>
          <w:szCs w:val="18"/>
        </w:rPr>
        <w:t>on</w:t>
      </w:r>
      <w:r w:rsidRPr="005057ED">
        <w:rPr>
          <w:szCs w:val="18"/>
        </w:rPr>
        <w:t xml:space="preserve"> the “foreign agents” register by </w:t>
      </w:r>
      <w:r w:rsidR="00947B90">
        <w:rPr>
          <w:szCs w:val="18"/>
        </w:rPr>
        <w:t xml:space="preserve">November </w:t>
      </w:r>
      <w:r w:rsidRPr="005057ED">
        <w:rPr>
          <w:szCs w:val="18"/>
        </w:rPr>
        <w:t>2016</w:t>
      </w:r>
      <w:r w:rsidR="00DB6E40">
        <w:rPr>
          <w:rStyle w:val="FootnoteReference"/>
          <w:szCs w:val="18"/>
        </w:rPr>
        <w:footnoteReference w:id="99"/>
      </w:r>
      <w:r w:rsidRPr="005057ED">
        <w:rPr>
          <w:szCs w:val="18"/>
        </w:rPr>
        <w:t xml:space="preserve">. </w:t>
      </w:r>
    </w:p>
    <w:p w14:paraId="37587ED7" w14:textId="77777777" w:rsidR="00D47A74" w:rsidRPr="005057ED" w:rsidRDefault="006F0A9D" w:rsidP="00A06333">
      <w:pPr>
        <w:pStyle w:val="Heading3"/>
      </w:pPr>
      <w:r>
        <w:t xml:space="preserve">The </w:t>
      </w:r>
      <w:r w:rsidR="00FD1BBC" w:rsidRPr="005057ED">
        <w:t>M</w:t>
      </w:r>
      <w:r w:rsidR="000C183C" w:rsidRPr="005057ED">
        <w:t xml:space="preserve">ass </w:t>
      </w:r>
      <w:r w:rsidR="00FD1BBC" w:rsidRPr="005057ED">
        <w:t>M</w:t>
      </w:r>
      <w:r w:rsidR="000C183C" w:rsidRPr="005057ED">
        <w:t xml:space="preserve">edia </w:t>
      </w:r>
      <w:r w:rsidR="00FD1BBC" w:rsidRPr="005057ED">
        <w:t>D</w:t>
      </w:r>
      <w:r w:rsidR="000C183C" w:rsidRPr="005057ED">
        <w:t xml:space="preserve">efence </w:t>
      </w:r>
      <w:r w:rsidR="00FD1BBC" w:rsidRPr="005057ED">
        <w:t>C</w:t>
      </w:r>
      <w:r>
        <w:t>entre</w:t>
      </w:r>
    </w:p>
    <w:p w14:paraId="5906DF36" w14:textId="41B61951" w:rsidR="00565767" w:rsidRPr="005057ED" w:rsidRDefault="00565767" w:rsidP="00565767">
      <w:pPr>
        <w:rPr>
          <w:b/>
          <w:szCs w:val="18"/>
        </w:rPr>
      </w:pPr>
      <w:r w:rsidRPr="005057ED">
        <w:rPr>
          <w:szCs w:val="18"/>
        </w:rPr>
        <w:t>The Mass Media Defence Centre (MMDC) was created in 1996</w:t>
      </w:r>
      <w:r w:rsidR="005057ED" w:rsidRPr="005057ED">
        <w:rPr>
          <w:szCs w:val="18"/>
        </w:rPr>
        <w:t xml:space="preserve"> </w:t>
      </w:r>
      <w:r w:rsidRPr="005057ED">
        <w:rPr>
          <w:szCs w:val="18"/>
        </w:rPr>
        <w:t xml:space="preserve">to work with journalists across the country, providing expert support for those working for both </w:t>
      </w:r>
      <w:r w:rsidR="008818A0">
        <w:rPr>
          <w:szCs w:val="18"/>
        </w:rPr>
        <w:t xml:space="preserve">private </w:t>
      </w:r>
      <w:r w:rsidRPr="005057ED">
        <w:rPr>
          <w:szCs w:val="18"/>
        </w:rPr>
        <w:t xml:space="preserve">and </w:t>
      </w:r>
      <w:r w:rsidR="008818A0">
        <w:rPr>
          <w:szCs w:val="18"/>
        </w:rPr>
        <w:t>public</w:t>
      </w:r>
      <w:r w:rsidR="008818A0" w:rsidRPr="005057ED">
        <w:rPr>
          <w:szCs w:val="18"/>
        </w:rPr>
        <w:t xml:space="preserve"> </w:t>
      </w:r>
      <w:r w:rsidRPr="005057ED">
        <w:rPr>
          <w:szCs w:val="18"/>
        </w:rPr>
        <w:t>media outlets. The organization has earned an impressive reputation over the past two decades, both within Russia and internationally.</w:t>
      </w:r>
      <w:r w:rsidR="006850F8" w:rsidRPr="006850F8">
        <w:rPr>
          <w:rStyle w:val="FootnoteReference"/>
          <w:szCs w:val="18"/>
        </w:rPr>
        <w:t xml:space="preserve"> </w:t>
      </w:r>
      <w:r w:rsidR="006850F8">
        <w:rPr>
          <w:rStyle w:val="FootnoteReference"/>
          <w:szCs w:val="18"/>
        </w:rPr>
        <w:footnoteReference w:id="100"/>
      </w:r>
      <w:r w:rsidRPr="005057ED">
        <w:rPr>
          <w:szCs w:val="18"/>
        </w:rPr>
        <w:t xml:space="preserve"> </w:t>
      </w:r>
    </w:p>
    <w:p w14:paraId="77AE040A" w14:textId="01F60A40" w:rsidR="00565767" w:rsidRPr="005057ED" w:rsidRDefault="00565767" w:rsidP="00565767">
      <w:pPr>
        <w:rPr>
          <w:szCs w:val="18"/>
        </w:rPr>
      </w:pPr>
      <w:r w:rsidRPr="005057ED">
        <w:rPr>
          <w:b/>
          <w:i/>
          <w:szCs w:val="18"/>
        </w:rPr>
        <w:t xml:space="preserve">“The idea behind the MMDC was </w:t>
      </w:r>
      <w:r w:rsidR="005057ED">
        <w:rPr>
          <w:b/>
          <w:i/>
          <w:szCs w:val="18"/>
        </w:rPr>
        <w:t xml:space="preserve">to </w:t>
      </w:r>
      <w:r w:rsidRPr="005057ED">
        <w:rPr>
          <w:b/>
          <w:i/>
          <w:szCs w:val="18"/>
        </w:rPr>
        <w:t xml:space="preserve">be part of a network of regional organizations that would monitor the situation of freedom of expression in the country... We try to make sure that journalists’ work is in </w:t>
      </w:r>
      <w:r w:rsidR="005057ED">
        <w:rPr>
          <w:b/>
          <w:i/>
          <w:szCs w:val="18"/>
        </w:rPr>
        <w:t>line with the legislation. This</w:t>
      </w:r>
      <w:r w:rsidRPr="005057ED">
        <w:rPr>
          <w:b/>
          <w:i/>
          <w:szCs w:val="18"/>
        </w:rPr>
        <w:t xml:space="preserve"> in </w:t>
      </w:r>
      <w:r w:rsidR="005057ED">
        <w:rPr>
          <w:b/>
          <w:i/>
          <w:szCs w:val="18"/>
        </w:rPr>
        <w:t>turn</w:t>
      </w:r>
      <w:r w:rsidRPr="005057ED">
        <w:rPr>
          <w:b/>
          <w:i/>
          <w:szCs w:val="18"/>
        </w:rPr>
        <w:t xml:space="preserve"> will allow them to</w:t>
      </w:r>
      <w:r w:rsidR="005057ED">
        <w:rPr>
          <w:b/>
          <w:i/>
          <w:szCs w:val="18"/>
        </w:rPr>
        <w:t xml:space="preserve"> feel confident and as a result</w:t>
      </w:r>
      <w:r w:rsidRPr="005057ED">
        <w:rPr>
          <w:b/>
          <w:i/>
          <w:szCs w:val="18"/>
        </w:rPr>
        <w:t xml:space="preserve"> present the information more </w:t>
      </w:r>
      <w:r w:rsidR="005057ED">
        <w:rPr>
          <w:b/>
          <w:i/>
          <w:szCs w:val="18"/>
        </w:rPr>
        <w:t>accurately</w:t>
      </w:r>
      <w:r w:rsidRPr="005057ED">
        <w:rPr>
          <w:b/>
          <w:i/>
          <w:szCs w:val="18"/>
        </w:rPr>
        <w:t xml:space="preserve"> and be better protected</w:t>
      </w:r>
      <w:r w:rsidR="00314FA9">
        <w:rPr>
          <w:b/>
          <w:i/>
          <w:szCs w:val="18"/>
        </w:rPr>
        <w:t>….</w:t>
      </w:r>
      <w:r w:rsidR="00314FA9" w:rsidRPr="00314FA9">
        <w:rPr>
          <w:b/>
          <w:i/>
          <w:szCs w:val="18"/>
        </w:rPr>
        <w:t xml:space="preserve"> </w:t>
      </w:r>
      <w:r w:rsidR="00A007C4">
        <w:rPr>
          <w:b/>
          <w:i/>
          <w:szCs w:val="18"/>
        </w:rPr>
        <w:t>Frightened</w:t>
      </w:r>
      <w:r w:rsidR="00A007C4" w:rsidRPr="00314FA9">
        <w:rPr>
          <w:b/>
          <w:i/>
          <w:szCs w:val="18"/>
        </w:rPr>
        <w:t xml:space="preserve"> </w:t>
      </w:r>
      <w:r w:rsidR="00314FA9" w:rsidRPr="00314FA9">
        <w:rPr>
          <w:b/>
          <w:i/>
          <w:szCs w:val="18"/>
        </w:rPr>
        <w:t>journalist will not write about serious problems, about corruption. He will be writing about the weather forecast or film reviews.”</w:t>
      </w:r>
      <w:r w:rsidR="00DB6E40">
        <w:rPr>
          <w:rStyle w:val="FootnoteReference"/>
          <w:b/>
          <w:i/>
          <w:szCs w:val="18"/>
        </w:rPr>
        <w:footnoteReference w:id="101"/>
      </w:r>
      <w:r w:rsidRPr="005057ED">
        <w:rPr>
          <w:b/>
          <w:i/>
          <w:szCs w:val="18"/>
        </w:rPr>
        <w:br/>
      </w:r>
      <w:r w:rsidRPr="005057ED">
        <w:rPr>
          <w:szCs w:val="18"/>
        </w:rPr>
        <w:t>Galina Arapova, Director of the MMDC, Voronezh, South Russia</w:t>
      </w:r>
    </w:p>
    <w:p w14:paraId="69DDE346" w14:textId="4E1D9008" w:rsidR="00565767" w:rsidRPr="005057ED" w:rsidRDefault="00565767" w:rsidP="00565767">
      <w:pPr>
        <w:rPr>
          <w:szCs w:val="18"/>
        </w:rPr>
      </w:pPr>
      <w:r w:rsidRPr="005057ED">
        <w:rPr>
          <w:szCs w:val="18"/>
        </w:rPr>
        <w:t xml:space="preserve">However, in February 2015 the MMDC was declared a “foreign agent” under the </w:t>
      </w:r>
      <w:r w:rsidR="005057ED">
        <w:rPr>
          <w:szCs w:val="18"/>
        </w:rPr>
        <w:t>“f</w:t>
      </w:r>
      <w:r w:rsidRPr="005057ED">
        <w:rPr>
          <w:szCs w:val="18"/>
        </w:rPr>
        <w:t xml:space="preserve">oreign </w:t>
      </w:r>
      <w:r w:rsidR="005057ED">
        <w:rPr>
          <w:szCs w:val="18"/>
        </w:rPr>
        <w:t>a</w:t>
      </w:r>
      <w:r w:rsidRPr="005057ED">
        <w:rPr>
          <w:szCs w:val="18"/>
        </w:rPr>
        <w:t>gents</w:t>
      </w:r>
      <w:r w:rsidR="005057ED">
        <w:rPr>
          <w:szCs w:val="18"/>
        </w:rPr>
        <w:t>” l</w:t>
      </w:r>
      <w:r w:rsidRPr="005057ED">
        <w:rPr>
          <w:szCs w:val="18"/>
        </w:rPr>
        <w:t xml:space="preserve">aw. The ostensible reason given by the authorities for this decision was an interview which </w:t>
      </w:r>
      <w:r w:rsidRPr="005057ED">
        <w:t>Galina Arapova gave in her personal capacity as a media law expert, not as the MMDC Director, in which she was critical of Russian law as regards the media. This was viewed by Ministry of Justice officials as “political activity</w:t>
      </w:r>
      <w:r w:rsidR="005057ED">
        <w:t>”</w:t>
      </w:r>
      <w:r w:rsidRPr="005057ED">
        <w:rPr>
          <w:szCs w:val="18"/>
        </w:rPr>
        <w:t xml:space="preserve"> and therefore the MMDC, which receives funding from a number of sources</w:t>
      </w:r>
      <w:r w:rsidR="0053390C">
        <w:rPr>
          <w:szCs w:val="18"/>
        </w:rPr>
        <w:t xml:space="preserve">, </w:t>
      </w:r>
      <w:r w:rsidR="00BD782B">
        <w:rPr>
          <w:szCs w:val="18"/>
        </w:rPr>
        <w:t>some of which are</w:t>
      </w:r>
      <w:r w:rsidRPr="005057ED">
        <w:rPr>
          <w:szCs w:val="18"/>
        </w:rPr>
        <w:t xml:space="preserve"> abroad, was put on the list of “foreign agents”. </w:t>
      </w:r>
    </w:p>
    <w:p w14:paraId="0064E726" w14:textId="788188C8" w:rsidR="00565767" w:rsidRPr="005057ED" w:rsidRDefault="00565767" w:rsidP="00565767">
      <w:pPr>
        <w:rPr>
          <w:szCs w:val="18"/>
        </w:rPr>
      </w:pPr>
      <w:r w:rsidRPr="005057ED">
        <w:rPr>
          <w:szCs w:val="18"/>
        </w:rPr>
        <w:t>Member</w:t>
      </w:r>
      <w:r w:rsidR="00465F09">
        <w:rPr>
          <w:szCs w:val="18"/>
        </w:rPr>
        <w:t>s</w:t>
      </w:r>
      <w:r w:rsidRPr="005057ED">
        <w:rPr>
          <w:szCs w:val="18"/>
        </w:rPr>
        <w:t xml:space="preserve"> of the media showed </w:t>
      </w:r>
      <w:r w:rsidR="005057ED">
        <w:rPr>
          <w:szCs w:val="18"/>
        </w:rPr>
        <w:t>their support, launching a high-</w:t>
      </w:r>
      <w:r w:rsidRPr="005057ED">
        <w:rPr>
          <w:szCs w:val="18"/>
        </w:rPr>
        <w:t xml:space="preserve">profile campaign and continuing to use the MMDC’s services, refusing to be put off by the stigma associated with the classification as “foreign agents”. Unusually, local officials, including Voronezh Region Governor, also expressed their continued support for the MMDC. For many local and regional officials, Galina Arapova and her team are an important resource -- highly qualified media law experts with an impeccable reputation. </w:t>
      </w:r>
      <w:r w:rsidRPr="005057ED">
        <w:rPr>
          <w:szCs w:val="18"/>
        </w:rPr>
        <w:lastRenderedPageBreak/>
        <w:t xml:space="preserve">The MMDC’s lawyers continue to be invited to conduct various training sessions and workshops in media law, not only for media workers themselves but also for judges, law enforcement officials and lawyers. </w:t>
      </w:r>
    </w:p>
    <w:p w14:paraId="3A0453CE" w14:textId="4DF3F94D" w:rsidR="00565767" w:rsidRPr="005057ED" w:rsidRDefault="00565767" w:rsidP="00565767">
      <w:pPr>
        <w:rPr>
          <w:szCs w:val="18"/>
        </w:rPr>
      </w:pPr>
      <w:r w:rsidRPr="005057ED">
        <w:rPr>
          <w:szCs w:val="18"/>
        </w:rPr>
        <w:t>Nevertheless, there are signs that the stigma of the label “foreign agents” may be having some effect. Some of MMDC’s partners have started to get nervous; for instance, one of the regional courts cancelled a planned training session as soon as MMDC was declared a “foreign agent”.</w:t>
      </w:r>
      <w:r w:rsidR="00D07F31">
        <w:rPr>
          <w:rStyle w:val="FootnoteReference"/>
          <w:szCs w:val="18"/>
        </w:rPr>
        <w:footnoteReference w:id="102"/>
      </w:r>
      <w:r w:rsidRPr="005057ED">
        <w:rPr>
          <w:szCs w:val="18"/>
        </w:rPr>
        <w:t xml:space="preserve"> </w:t>
      </w:r>
    </w:p>
    <w:p w14:paraId="530FC5C0" w14:textId="3AB7AB7D" w:rsidR="00565767" w:rsidRPr="005057ED" w:rsidRDefault="00565767" w:rsidP="00565767">
      <w:pPr>
        <w:rPr>
          <w:szCs w:val="18"/>
        </w:rPr>
      </w:pPr>
      <w:r w:rsidRPr="005057ED">
        <w:rPr>
          <w:szCs w:val="18"/>
        </w:rPr>
        <w:t>The MMDC challenged its inclusion on the list of “foreign agents” list and the fine of 300,000 roubles imposed by the Ministry of Justice for its failure to register voluntarily as a “foreign agent”. In March 2016 the Voronezh Regional Court rejected the MMDC’s appeal.</w:t>
      </w:r>
      <w:r w:rsidR="00100EA4" w:rsidRPr="00100EA4">
        <w:rPr>
          <w:rStyle w:val="FootnoteReference"/>
          <w:szCs w:val="18"/>
        </w:rPr>
        <w:t xml:space="preserve"> </w:t>
      </w:r>
      <w:r w:rsidR="00100EA4">
        <w:rPr>
          <w:rStyle w:val="FootnoteReference"/>
          <w:szCs w:val="18"/>
        </w:rPr>
        <w:footnoteReference w:id="103"/>
      </w:r>
      <w:r w:rsidRPr="005057ED">
        <w:rPr>
          <w:szCs w:val="18"/>
        </w:rPr>
        <w:t xml:space="preserve"> </w:t>
      </w:r>
    </w:p>
    <w:p w14:paraId="1F223CA8" w14:textId="0623D670" w:rsidR="00565767" w:rsidRPr="005057ED" w:rsidRDefault="00565767" w:rsidP="00565767">
      <w:pPr>
        <w:rPr>
          <w:szCs w:val="18"/>
        </w:rPr>
      </w:pPr>
      <w:r w:rsidRPr="005057ED">
        <w:rPr>
          <w:szCs w:val="18"/>
        </w:rPr>
        <w:t xml:space="preserve">The decision to label MMDC as a “foreign agent” is worrying not only for media freedom, but for </w:t>
      </w:r>
      <w:r w:rsidR="00EA6E8E">
        <w:rPr>
          <w:szCs w:val="18"/>
        </w:rPr>
        <w:t xml:space="preserve">the right to </w:t>
      </w:r>
      <w:r w:rsidRPr="005057ED">
        <w:rPr>
          <w:szCs w:val="18"/>
        </w:rPr>
        <w:t xml:space="preserve">freedom of expression more widely in Russia. The right to freedom of expression has in recent </w:t>
      </w:r>
      <w:proofErr w:type="gramStart"/>
      <w:r w:rsidRPr="005057ED">
        <w:rPr>
          <w:szCs w:val="18"/>
        </w:rPr>
        <w:t>years</w:t>
      </w:r>
      <w:proofErr w:type="gramEnd"/>
      <w:r w:rsidRPr="005057ED">
        <w:rPr>
          <w:szCs w:val="18"/>
        </w:rPr>
        <w:t xml:space="preserve"> fallen victim to</w:t>
      </w:r>
      <w:r w:rsidR="00196BF9">
        <w:rPr>
          <w:szCs w:val="18"/>
        </w:rPr>
        <w:t xml:space="preserve"> the</w:t>
      </w:r>
      <w:r w:rsidRPr="005057ED">
        <w:rPr>
          <w:szCs w:val="18"/>
        </w:rPr>
        <w:t xml:space="preserve"> increasing government control of the means of communication through a host of new laws and regulations. </w:t>
      </w:r>
    </w:p>
    <w:p w14:paraId="7F7DADB4" w14:textId="26F91F80" w:rsidR="00565767" w:rsidRPr="005057ED" w:rsidRDefault="00E04874" w:rsidP="00565767">
      <w:pPr>
        <w:rPr>
          <w:szCs w:val="18"/>
        </w:rPr>
      </w:pPr>
      <w:r>
        <w:rPr>
          <w:szCs w:val="18"/>
        </w:rPr>
        <w:t xml:space="preserve">In </w:t>
      </w:r>
      <w:proofErr w:type="spellStart"/>
      <w:r>
        <w:rPr>
          <w:szCs w:val="18"/>
        </w:rPr>
        <w:t>Gaina</w:t>
      </w:r>
      <w:proofErr w:type="spellEnd"/>
      <w:r>
        <w:rPr>
          <w:szCs w:val="18"/>
        </w:rPr>
        <w:t xml:space="preserve"> </w:t>
      </w:r>
      <w:proofErr w:type="spellStart"/>
      <w:r>
        <w:rPr>
          <w:szCs w:val="18"/>
        </w:rPr>
        <w:t>Arapova’s</w:t>
      </w:r>
      <w:proofErr w:type="spellEnd"/>
      <w:r>
        <w:rPr>
          <w:szCs w:val="18"/>
        </w:rPr>
        <w:t xml:space="preserve"> view, a</w:t>
      </w:r>
      <w:r w:rsidR="00565767" w:rsidRPr="005057ED">
        <w:rPr>
          <w:szCs w:val="18"/>
        </w:rPr>
        <w:t xml:space="preserve">ttempts to stifle </w:t>
      </w:r>
      <w:r w:rsidR="00E0736C">
        <w:rPr>
          <w:szCs w:val="18"/>
        </w:rPr>
        <w:t xml:space="preserve">the right to </w:t>
      </w:r>
      <w:r w:rsidR="00565767" w:rsidRPr="005057ED">
        <w:rPr>
          <w:szCs w:val="18"/>
        </w:rPr>
        <w:t xml:space="preserve">freedom of expression have also been bolstered by </w:t>
      </w:r>
      <w:r w:rsidR="006F3303">
        <w:rPr>
          <w:szCs w:val="18"/>
        </w:rPr>
        <w:t xml:space="preserve">the fact that not many people in Russia </w:t>
      </w:r>
      <w:r w:rsidR="0065032D">
        <w:rPr>
          <w:szCs w:val="18"/>
        </w:rPr>
        <w:t>fully</w:t>
      </w:r>
      <w:r w:rsidR="006F3303">
        <w:rPr>
          <w:szCs w:val="18"/>
        </w:rPr>
        <w:t xml:space="preserve"> understand what </w:t>
      </w:r>
      <w:r w:rsidR="00D752DE">
        <w:rPr>
          <w:szCs w:val="18"/>
        </w:rPr>
        <w:t xml:space="preserve">the right to </w:t>
      </w:r>
      <w:r w:rsidR="006F3303">
        <w:rPr>
          <w:szCs w:val="18"/>
        </w:rPr>
        <w:t xml:space="preserve">freedom of expression is. Often it is understood as </w:t>
      </w:r>
      <w:r w:rsidR="0065032D">
        <w:rPr>
          <w:szCs w:val="18"/>
        </w:rPr>
        <w:t>meaning that everything is permitted and, therefore, it is seen as</w:t>
      </w:r>
      <w:r w:rsidR="006F3303">
        <w:rPr>
          <w:szCs w:val="18"/>
        </w:rPr>
        <w:t xml:space="preserve"> something that must be avoided at all costs.</w:t>
      </w:r>
      <w:r>
        <w:rPr>
          <w:rStyle w:val="FootnoteReference"/>
          <w:szCs w:val="18"/>
        </w:rPr>
        <w:footnoteReference w:id="104"/>
      </w:r>
      <w:r w:rsidR="006F3303">
        <w:rPr>
          <w:szCs w:val="18"/>
        </w:rPr>
        <w:t xml:space="preserve"> </w:t>
      </w:r>
      <w:r w:rsidR="00565767" w:rsidRPr="005057ED">
        <w:rPr>
          <w:szCs w:val="18"/>
        </w:rPr>
        <w:t>For example, the derogative term “</w:t>
      </w:r>
      <w:proofErr w:type="spellStart"/>
      <w:r w:rsidR="00565767" w:rsidRPr="005057ED">
        <w:rPr>
          <w:szCs w:val="18"/>
        </w:rPr>
        <w:t>zhurnaliugi</w:t>
      </w:r>
      <w:proofErr w:type="spellEnd"/>
      <w:r w:rsidR="00565767" w:rsidRPr="005057ED">
        <w:rPr>
          <w:szCs w:val="18"/>
        </w:rPr>
        <w:t>” (“</w:t>
      </w:r>
      <w:proofErr w:type="spellStart"/>
      <w:r w:rsidR="00565767" w:rsidRPr="005057ED">
        <w:rPr>
          <w:szCs w:val="18"/>
        </w:rPr>
        <w:t>presstitutes</w:t>
      </w:r>
      <w:proofErr w:type="spellEnd"/>
      <w:r w:rsidR="00565767" w:rsidRPr="005057ED">
        <w:rPr>
          <w:szCs w:val="18"/>
        </w:rPr>
        <w:t>”) was coined to refer initially to corrupt or unprofessi</w:t>
      </w:r>
      <w:r w:rsidR="00196BF9">
        <w:rPr>
          <w:szCs w:val="18"/>
        </w:rPr>
        <w:t xml:space="preserve">onal journalists but later it </w:t>
      </w:r>
      <w:r w:rsidR="00565767" w:rsidRPr="005057ED">
        <w:rPr>
          <w:szCs w:val="18"/>
        </w:rPr>
        <w:t xml:space="preserve">came to be used to denote all media workers. Galina Arapova believes that challenging this stereotype is a key task for the MMDC. </w:t>
      </w:r>
    </w:p>
    <w:p w14:paraId="137DC6D5" w14:textId="6B56F94A" w:rsidR="00565767" w:rsidRPr="00196BF9" w:rsidRDefault="00565767" w:rsidP="00565767">
      <w:pPr>
        <w:rPr>
          <w:szCs w:val="18"/>
        </w:rPr>
      </w:pPr>
      <w:r w:rsidRPr="005057ED">
        <w:rPr>
          <w:b/>
          <w:i/>
          <w:szCs w:val="18"/>
        </w:rPr>
        <w:t>“So, this is what should be clear and important for every person – if you want to express your opinion, you can do so freely, without fear of being punished or persecuted. Another thing is the right to access information and be able to read the truth about what is happening in your country, so that public opinion is not manipulated through the media. And this is possible only if journalists can write honestly, objectively, if they are not censored, if they are not afraid of persecution, if they are not killed.  So, journalists’ right to protection is directly connected with people’s right to seek and obtain quality information.”</w:t>
      </w:r>
      <w:r w:rsidR="00DB6E40">
        <w:rPr>
          <w:rStyle w:val="FootnoteReference"/>
          <w:b/>
          <w:i/>
          <w:szCs w:val="18"/>
        </w:rPr>
        <w:footnoteReference w:id="105"/>
      </w:r>
      <w:r w:rsidRPr="005057ED">
        <w:rPr>
          <w:szCs w:val="18"/>
        </w:rPr>
        <w:br/>
        <w:t>Galina Arapova</w:t>
      </w:r>
    </w:p>
    <w:p w14:paraId="5B419758" w14:textId="77777777" w:rsidR="00A06333" w:rsidRDefault="00A06333" w:rsidP="00CE62DA">
      <w:pPr>
        <w:pStyle w:val="Heading2"/>
      </w:pPr>
    </w:p>
    <w:p w14:paraId="5B01427B" w14:textId="77777777" w:rsidR="00AD5464" w:rsidRPr="00AD5464" w:rsidRDefault="00AD5464" w:rsidP="00AD5464"/>
    <w:p w14:paraId="7E57ED1F" w14:textId="77777777" w:rsidR="001C3B0D" w:rsidRPr="005057ED" w:rsidRDefault="00672FB9" w:rsidP="00CE62DA">
      <w:pPr>
        <w:pStyle w:val="Heading2"/>
      </w:pPr>
      <w:r w:rsidRPr="005057ED">
        <w:lastRenderedPageBreak/>
        <w:t>6.</w:t>
      </w:r>
      <w:r w:rsidR="00CE62DA" w:rsidRPr="005057ED">
        <w:t xml:space="preserve"> </w:t>
      </w:r>
      <w:r w:rsidR="00D42C24" w:rsidRPr="005057ED">
        <w:t>Defending minori</w:t>
      </w:r>
      <w:r w:rsidRPr="005057ED">
        <w:t>ty</w:t>
      </w:r>
      <w:r w:rsidR="00D42C24" w:rsidRPr="005057ED">
        <w:t xml:space="preserve"> rights</w:t>
      </w:r>
    </w:p>
    <w:p w14:paraId="0E30BC85" w14:textId="432126F4" w:rsidR="00090923" w:rsidRPr="005057ED" w:rsidRDefault="00BC78FF" w:rsidP="00947CC4">
      <w:pPr>
        <w:rPr>
          <w:szCs w:val="18"/>
        </w:rPr>
      </w:pPr>
      <w:r w:rsidRPr="005057ED">
        <w:rPr>
          <w:szCs w:val="18"/>
        </w:rPr>
        <w:t xml:space="preserve">It is perhaps not surprising that </w:t>
      </w:r>
      <w:r w:rsidR="007E5375">
        <w:rPr>
          <w:szCs w:val="18"/>
        </w:rPr>
        <w:t>organizations that aim to help</w:t>
      </w:r>
      <w:r w:rsidRPr="005057ED">
        <w:rPr>
          <w:szCs w:val="18"/>
        </w:rPr>
        <w:t xml:space="preserve"> </w:t>
      </w:r>
      <w:r w:rsidR="007E5375">
        <w:rPr>
          <w:szCs w:val="18"/>
        </w:rPr>
        <w:t xml:space="preserve">people who </w:t>
      </w:r>
      <w:r w:rsidR="00496204">
        <w:rPr>
          <w:szCs w:val="18"/>
        </w:rPr>
        <w:t xml:space="preserve">have </w:t>
      </w:r>
      <w:r w:rsidR="00496204" w:rsidRPr="005057ED">
        <w:rPr>
          <w:szCs w:val="18"/>
        </w:rPr>
        <w:t>been considered “</w:t>
      </w:r>
      <w:r w:rsidR="00496204">
        <w:rPr>
          <w:szCs w:val="18"/>
        </w:rPr>
        <w:t>different</w:t>
      </w:r>
      <w:r w:rsidR="00496204" w:rsidRPr="005057ED">
        <w:rPr>
          <w:szCs w:val="18"/>
        </w:rPr>
        <w:t xml:space="preserve">” </w:t>
      </w:r>
      <w:r w:rsidR="00496204">
        <w:rPr>
          <w:szCs w:val="18"/>
        </w:rPr>
        <w:t xml:space="preserve">and </w:t>
      </w:r>
      <w:r w:rsidR="007E5375">
        <w:rPr>
          <w:szCs w:val="18"/>
        </w:rPr>
        <w:t xml:space="preserve">face discrimination </w:t>
      </w:r>
      <w:r w:rsidR="00090923" w:rsidRPr="005057ED">
        <w:rPr>
          <w:szCs w:val="18"/>
        </w:rPr>
        <w:t>should be targeted by legislation that has cast so many groups as “</w:t>
      </w:r>
      <w:r w:rsidR="007E5375">
        <w:rPr>
          <w:szCs w:val="18"/>
        </w:rPr>
        <w:t>foreign</w:t>
      </w:r>
      <w:r w:rsidR="00090923" w:rsidRPr="005057ED">
        <w:rPr>
          <w:szCs w:val="18"/>
        </w:rPr>
        <w:t xml:space="preserve"> agents” and</w:t>
      </w:r>
      <w:r w:rsidR="0065032D">
        <w:rPr>
          <w:szCs w:val="18"/>
        </w:rPr>
        <w:t xml:space="preserve"> therefore</w:t>
      </w:r>
      <w:r w:rsidR="006F476D">
        <w:rPr>
          <w:szCs w:val="18"/>
        </w:rPr>
        <w:t xml:space="preserve"> “suspicious”.</w:t>
      </w:r>
      <w:r w:rsidR="00090923" w:rsidRPr="005057ED">
        <w:rPr>
          <w:szCs w:val="18"/>
        </w:rPr>
        <w:t xml:space="preserve"> Among those who are currently listed as “foreign agents” are </w:t>
      </w:r>
      <w:r w:rsidR="0061188F">
        <w:rPr>
          <w:szCs w:val="18"/>
        </w:rPr>
        <w:t xml:space="preserve">eight </w:t>
      </w:r>
      <w:r w:rsidR="00090923" w:rsidRPr="005057ED">
        <w:rPr>
          <w:szCs w:val="18"/>
        </w:rPr>
        <w:t>organizations r</w:t>
      </w:r>
      <w:r w:rsidR="007E5375">
        <w:rPr>
          <w:szCs w:val="18"/>
        </w:rPr>
        <w:t xml:space="preserve">epresenting Indigenous Peoples </w:t>
      </w:r>
      <w:r w:rsidR="00090923" w:rsidRPr="005057ED">
        <w:rPr>
          <w:szCs w:val="18"/>
        </w:rPr>
        <w:t xml:space="preserve">and ethnic minority groups; </w:t>
      </w:r>
      <w:r w:rsidR="0061188F">
        <w:rPr>
          <w:szCs w:val="18"/>
        </w:rPr>
        <w:t xml:space="preserve">two </w:t>
      </w:r>
      <w:r w:rsidR="00090923" w:rsidRPr="005057ED">
        <w:rPr>
          <w:szCs w:val="18"/>
        </w:rPr>
        <w:t xml:space="preserve">LGBTI organizations; and </w:t>
      </w:r>
      <w:r w:rsidR="008C36F4">
        <w:rPr>
          <w:szCs w:val="18"/>
        </w:rPr>
        <w:t>two</w:t>
      </w:r>
      <w:r w:rsidR="00090923" w:rsidRPr="005057ED">
        <w:rPr>
          <w:szCs w:val="18"/>
        </w:rPr>
        <w:t xml:space="preserve"> organization supporting </w:t>
      </w:r>
      <w:r w:rsidR="008C36F4">
        <w:rPr>
          <w:szCs w:val="18"/>
        </w:rPr>
        <w:t xml:space="preserve">migrants, </w:t>
      </w:r>
      <w:r w:rsidR="00090923" w:rsidRPr="005057ED">
        <w:rPr>
          <w:szCs w:val="18"/>
        </w:rPr>
        <w:t xml:space="preserve">refugees and asylum-seekers. </w:t>
      </w:r>
    </w:p>
    <w:p w14:paraId="7EBCF056" w14:textId="7F00D74A" w:rsidR="002931A3" w:rsidRPr="005057ED" w:rsidRDefault="001011D4" w:rsidP="00947CC4">
      <w:pPr>
        <w:rPr>
          <w:szCs w:val="18"/>
        </w:rPr>
      </w:pPr>
      <w:r w:rsidRPr="005057ED">
        <w:rPr>
          <w:szCs w:val="18"/>
        </w:rPr>
        <w:t xml:space="preserve">In St Petersburg, </w:t>
      </w:r>
      <w:r w:rsidR="00002C0C" w:rsidRPr="005057ED">
        <w:rPr>
          <w:szCs w:val="18"/>
        </w:rPr>
        <w:t xml:space="preserve">the </w:t>
      </w:r>
      <w:r w:rsidRPr="005057ED">
        <w:rPr>
          <w:szCs w:val="18"/>
        </w:rPr>
        <w:t>Anti-Discrimination Centre Memorial</w:t>
      </w:r>
      <w:r w:rsidR="00B3526F">
        <w:rPr>
          <w:rStyle w:val="FootnoteReference"/>
          <w:szCs w:val="18"/>
        </w:rPr>
        <w:footnoteReference w:id="106"/>
      </w:r>
      <w:r w:rsidRPr="005057ED">
        <w:rPr>
          <w:szCs w:val="18"/>
        </w:rPr>
        <w:t xml:space="preserve"> was declared </w:t>
      </w:r>
      <w:r w:rsidR="00002C0C" w:rsidRPr="005057ED">
        <w:rPr>
          <w:szCs w:val="18"/>
        </w:rPr>
        <w:t xml:space="preserve">a </w:t>
      </w:r>
      <w:r w:rsidRPr="005057ED">
        <w:rPr>
          <w:szCs w:val="18"/>
        </w:rPr>
        <w:t xml:space="preserve">“foreign agent” </w:t>
      </w:r>
      <w:r w:rsidR="00002C0C" w:rsidRPr="005057ED">
        <w:rPr>
          <w:szCs w:val="18"/>
        </w:rPr>
        <w:t xml:space="preserve">because of a </w:t>
      </w:r>
      <w:r w:rsidR="002931A3" w:rsidRPr="005057ED">
        <w:rPr>
          <w:szCs w:val="18"/>
        </w:rPr>
        <w:t xml:space="preserve">shadow report </w:t>
      </w:r>
      <w:r w:rsidR="00002C0C" w:rsidRPr="005057ED">
        <w:rPr>
          <w:szCs w:val="18"/>
        </w:rPr>
        <w:t xml:space="preserve">on </w:t>
      </w:r>
      <w:r w:rsidR="002931A3" w:rsidRPr="005057ED">
        <w:rPr>
          <w:i/>
          <w:szCs w:val="18"/>
        </w:rPr>
        <w:t>Roma, migrants, activists: victims of police impunity</w:t>
      </w:r>
      <w:r w:rsidR="00902EFA">
        <w:rPr>
          <w:rStyle w:val="FootnoteReference"/>
          <w:i/>
          <w:szCs w:val="18"/>
        </w:rPr>
        <w:footnoteReference w:id="107"/>
      </w:r>
      <w:r w:rsidR="002931A3" w:rsidRPr="005057ED">
        <w:rPr>
          <w:szCs w:val="18"/>
        </w:rPr>
        <w:t xml:space="preserve"> submitted to the UN Committee </w:t>
      </w:r>
      <w:proofErr w:type="gramStart"/>
      <w:r w:rsidR="002931A3" w:rsidRPr="005057ED">
        <w:rPr>
          <w:szCs w:val="18"/>
        </w:rPr>
        <w:t>Against</w:t>
      </w:r>
      <w:proofErr w:type="gramEnd"/>
      <w:r w:rsidR="002931A3" w:rsidRPr="005057ED">
        <w:rPr>
          <w:szCs w:val="18"/>
        </w:rPr>
        <w:t xml:space="preserve"> Torture </w:t>
      </w:r>
      <w:r w:rsidRPr="005057ED">
        <w:rPr>
          <w:szCs w:val="18"/>
        </w:rPr>
        <w:t xml:space="preserve">in </w:t>
      </w:r>
      <w:r w:rsidR="00460458" w:rsidRPr="00902EFA">
        <w:rPr>
          <w:szCs w:val="18"/>
        </w:rPr>
        <w:t>2012</w:t>
      </w:r>
      <w:r w:rsidR="00002C0C" w:rsidRPr="00902EFA">
        <w:rPr>
          <w:szCs w:val="18"/>
        </w:rPr>
        <w:t xml:space="preserve">; </w:t>
      </w:r>
      <w:r w:rsidR="00002C0C" w:rsidRPr="005057ED">
        <w:rPr>
          <w:szCs w:val="18"/>
        </w:rPr>
        <w:t xml:space="preserve">this was considered </w:t>
      </w:r>
      <w:r w:rsidR="002931A3" w:rsidRPr="005057ED">
        <w:rPr>
          <w:szCs w:val="18"/>
        </w:rPr>
        <w:t xml:space="preserve">political activity.  </w:t>
      </w:r>
      <w:r w:rsidR="00280BEF" w:rsidRPr="005057ED">
        <w:rPr>
          <w:szCs w:val="18"/>
        </w:rPr>
        <w:t xml:space="preserve">Following an unsuccessful appeal against the decision, the organization </w:t>
      </w:r>
      <w:r w:rsidR="007E5375">
        <w:rPr>
          <w:szCs w:val="18"/>
        </w:rPr>
        <w:t xml:space="preserve">was forced </w:t>
      </w:r>
      <w:r w:rsidR="002931A3" w:rsidRPr="005057ED">
        <w:rPr>
          <w:szCs w:val="18"/>
        </w:rPr>
        <w:t>to close down in April 2014.</w:t>
      </w:r>
      <w:r w:rsidR="00CD26F3">
        <w:rPr>
          <w:szCs w:val="18"/>
        </w:rPr>
        <w:t xml:space="preserve"> </w:t>
      </w:r>
    </w:p>
    <w:p w14:paraId="315D1206" w14:textId="134E2914" w:rsidR="003B3E49" w:rsidRPr="005057ED" w:rsidRDefault="003B3E49" w:rsidP="00947CC4">
      <w:pPr>
        <w:rPr>
          <w:szCs w:val="18"/>
        </w:rPr>
      </w:pPr>
      <w:r w:rsidRPr="005057ED">
        <w:rPr>
          <w:szCs w:val="18"/>
        </w:rPr>
        <w:t>Ryazan’s Jewish cultural centre</w:t>
      </w:r>
      <w:r w:rsidR="00D34828" w:rsidRPr="005057ED">
        <w:rPr>
          <w:szCs w:val="18"/>
        </w:rPr>
        <w:t>,</w:t>
      </w:r>
      <w:r w:rsidR="00D9458A">
        <w:rPr>
          <w:rStyle w:val="FootnoteReference"/>
          <w:szCs w:val="18"/>
        </w:rPr>
        <w:footnoteReference w:id="108"/>
      </w:r>
      <w:r w:rsidR="00D34828" w:rsidRPr="005057ED">
        <w:rPr>
          <w:szCs w:val="18"/>
        </w:rPr>
        <w:t xml:space="preserve"> which a</w:t>
      </w:r>
      <w:r w:rsidR="002A160E">
        <w:rPr>
          <w:szCs w:val="18"/>
        </w:rPr>
        <w:t>mong other services</w:t>
      </w:r>
      <w:r w:rsidR="00D34828" w:rsidRPr="005057ED">
        <w:rPr>
          <w:szCs w:val="18"/>
        </w:rPr>
        <w:t xml:space="preserve"> provides support </w:t>
      </w:r>
      <w:r w:rsidR="002A160E">
        <w:rPr>
          <w:szCs w:val="18"/>
        </w:rPr>
        <w:t>to pensioners, people</w:t>
      </w:r>
      <w:r w:rsidR="006A0843">
        <w:rPr>
          <w:szCs w:val="18"/>
        </w:rPr>
        <w:t xml:space="preserve"> with disabilities</w:t>
      </w:r>
      <w:r w:rsidR="002A160E">
        <w:rPr>
          <w:szCs w:val="18"/>
        </w:rPr>
        <w:t xml:space="preserve"> </w:t>
      </w:r>
      <w:r w:rsidR="00D34828" w:rsidRPr="005057ED">
        <w:rPr>
          <w:szCs w:val="18"/>
        </w:rPr>
        <w:t xml:space="preserve">and parents with sick children, was included </w:t>
      </w:r>
      <w:r w:rsidR="00280BEF" w:rsidRPr="005057ED">
        <w:rPr>
          <w:szCs w:val="18"/>
        </w:rPr>
        <w:t>on</w:t>
      </w:r>
      <w:r w:rsidR="00D34828" w:rsidRPr="005057ED">
        <w:rPr>
          <w:szCs w:val="18"/>
        </w:rPr>
        <w:t xml:space="preserve"> the register </w:t>
      </w:r>
      <w:r w:rsidR="00280BEF" w:rsidRPr="005057ED">
        <w:rPr>
          <w:szCs w:val="18"/>
        </w:rPr>
        <w:t>of “foreign agents” because it participated in a round</w:t>
      </w:r>
      <w:r w:rsidR="00D34828" w:rsidRPr="005057ED">
        <w:rPr>
          <w:szCs w:val="18"/>
        </w:rPr>
        <w:t xml:space="preserve">table discussion on </w:t>
      </w:r>
      <w:r w:rsidR="00280BEF" w:rsidRPr="005057ED">
        <w:rPr>
          <w:szCs w:val="18"/>
        </w:rPr>
        <w:t xml:space="preserve">the </w:t>
      </w:r>
      <w:r w:rsidR="00D34828" w:rsidRPr="005057ED">
        <w:rPr>
          <w:szCs w:val="18"/>
        </w:rPr>
        <w:t xml:space="preserve">implementation of the law on </w:t>
      </w:r>
      <w:r w:rsidR="00280BEF" w:rsidRPr="005057ED">
        <w:rPr>
          <w:szCs w:val="18"/>
        </w:rPr>
        <w:t>social security.</w:t>
      </w:r>
      <w:r w:rsidR="00D34828" w:rsidRPr="005057ED">
        <w:rPr>
          <w:rStyle w:val="FootnoteReference"/>
          <w:szCs w:val="18"/>
        </w:rPr>
        <w:footnoteReference w:id="109"/>
      </w:r>
    </w:p>
    <w:p w14:paraId="5A89308B" w14:textId="5E696128" w:rsidR="00BB1D03" w:rsidRPr="005057ED" w:rsidRDefault="00280BEF" w:rsidP="00947CC4">
      <w:pPr>
        <w:rPr>
          <w:szCs w:val="18"/>
        </w:rPr>
      </w:pPr>
      <w:r w:rsidRPr="005057ED">
        <w:rPr>
          <w:szCs w:val="18"/>
        </w:rPr>
        <w:t xml:space="preserve">The </w:t>
      </w:r>
      <w:r w:rsidR="00BB1D03" w:rsidRPr="005057ED">
        <w:rPr>
          <w:szCs w:val="18"/>
        </w:rPr>
        <w:t>Civic Assistance Committee</w:t>
      </w:r>
      <w:r w:rsidRPr="005057ED">
        <w:rPr>
          <w:szCs w:val="18"/>
        </w:rPr>
        <w:t>,</w:t>
      </w:r>
      <w:r w:rsidR="00FF3D1A" w:rsidRPr="00FF3D1A">
        <w:rPr>
          <w:rStyle w:val="FootnoteReference"/>
          <w:szCs w:val="18"/>
        </w:rPr>
        <w:t xml:space="preserve"> </w:t>
      </w:r>
      <w:r w:rsidR="00FF3D1A">
        <w:rPr>
          <w:rStyle w:val="FootnoteReference"/>
          <w:szCs w:val="18"/>
        </w:rPr>
        <w:footnoteReference w:id="110"/>
      </w:r>
      <w:r w:rsidRPr="005057ED">
        <w:rPr>
          <w:szCs w:val="18"/>
        </w:rPr>
        <w:t xml:space="preserve"> an</w:t>
      </w:r>
      <w:r w:rsidR="00BB1D03" w:rsidRPr="005057ED">
        <w:rPr>
          <w:szCs w:val="18"/>
        </w:rPr>
        <w:t xml:space="preserve"> NGO </w:t>
      </w:r>
      <w:r w:rsidRPr="005057ED">
        <w:rPr>
          <w:szCs w:val="18"/>
        </w:rPr>
        <w:t>that has worked to support</w:t>
      </w:r>
      <w:r w:rsidR="00BB1D03" w:rsidRPr="005057ED">
        <w:rPr>
          <w:szCs w:val="18"/>
        </w:rPr>
        <w:t xml:space="preserve"> refugees, migrants and internally displaced people in Russia </w:t>
      </w:r>
      <w:r w:rsidRPr="005057ED">
        <w:rPr>
          <w:szCs w:val="18"/>
        </w:rPr>
        <w:t xml:space="preserve">for </w:t>
      </w:r>
      <w:r w:rsidR="00F212A4">
        <w:rPr>
          <w:szCs w:val="18"/>
        </w:rPr>
        <w:t xml:space="preserve">26 </w:t>
      </w:r>
      <w:r w:rsidRPr="005057ED">
        <w:rPr>
          <w:szCs w:val="18"/>
        </w:rPr>
        <w:t xml:space="preserve">years was included on the list on the grounds that </w:t>
      </w:r>
      <w:r w:rsidR="00A72D8F" w:rsidRPr="005057ED">
        <w:rPr>
          <w:szCs w:val="18"/>
        </w:rPr>
        <w:t xml:space="preserve">their </w:t>
      </w:r>
      <w:r w:rsidRPr="005057ED">
        <w:rPr>
          <w:szCs w:val="18"/>
        </w:rPr>
        <w:t xml:space="preserve">efforts to promote more humane conditions of detention and to end corruption </w:t>
      </w:r>
      <w:r w:rsidR="002A160E">
        <w:rPr>
          <w:szCs w:val="18"/>
        </w:rPr>
        <w:t>was evidence that they</w:t>
      </w:r>
      <w:r w:rsidRPr="005057ED">
        <w:rPr>
          <w:szCs w:val="18"/>
        </w:rPr>
        <w:t xml:space="preserve"> </w:t>
      </w:r>
      <w:r w:rsidR="002A160E">
        <w:rPr>
          <w:szCs w:val="18"/>
        </w:rPr>
        <w:t xml:space="preserve">wanted </w:t>
      </w:r>
      <w:r w:rsidRPr="005057ED">
        <w:rPr>
          <w:szCs w:val="18"/>
        </w:rPr>
        <w:t>to change government policy.</w:t>
      </w:r>
      <w:r w:rsidR="007D7A18" w:rsidRPr="005057ED">
        <w:rPr>
          <w:rStyle w:val="FootnoteReference"/>
          <w:szCs w:val="18"/>
        </w:rPr>
        <w:footnoteReference w:id="111"/>
      </w:r>
    </w:p>
    <w:p w14:paraId="247BB8FA" w14:textId="51D88BAD" w:rsidR="009A0114" w:rsidRPr="005057ED" w:rsidRDefault="00332945" w:rsidP="00947CC4">
      <w:pPr>
        <w:rPr>
          <w:szCs w:val="18"/>
        </w:rPr>
      </w:pPr>
      <w:r>
        <w:rPr>
          <w:szCs w:val="18"/>
        </w:rPr>
        <w:t>G</w:t>
      </w:r>
      <w:r w:rsidR="009C74C1" w:rsidRPr="005057ED">
        <w:rPr>
          <w:szCs w:val="18"/>
        </w:rPr>
        <w:t>roups</w:t>
      </w:r>
      <w:r>
        <w:rPr>
          <w:szCs w:val="18"/>
        </w:rPr>
        <w:t xml:space="preserve"> working on the rights of lesbian, gay, bisexual, transgender and intersex people</w:t>
      </w:r>
      <w:r w:rsidR="001011D4" w:rsidRPr="005057ED">
        <w:rPr>
          <w:szCs w:val="18"/>
        </w:rPr>
        <w:t xml:space="preserve"> </w:t>
      </w:r>
      <w:r w:rsidR="00420DEB">
        <w:rPr>
          <w:szCs w:val="18"/>
        </w:rPr>
        <w:t xml:space="preserve">(LGBTI) </w:t>
      </w:r>
      <w:r w:rsidR="009C74C1" w:rsidRPr="005057ED">
        <w:rPr>
          <w:szCs w:val="18"/>
        </w:rPr>
        <w:t>were also targeted</w:t>
      </w:r>
      <w:r w:rsidR="001011D4" w:rsidRPr="005057ED">
        <w:rPr>
          <w:szCs w:val="18"/>
        </w:rPr>
        <w:t xml:space="preserve">. </w:t>
      </w:r>
      <w:r w:rsidR="009C74C1" w:rsidRPr="005057ED">
        <w:rPr>
          <w:szCs w:val="18"/>
        </w:rPr>
        <w:t>These o</w:t>
      </w:r>
      <w:r w:rsidR="001011D4" w:rsidRPr="005057ED">
        <w:rPr>
          <w:szCs w:val="18"/>
        </w:rPr>
        <w:t xml:space="preserve">rganizations and activists were already under pressure </w:t>
      </w:r>
      <w:r w:rsidR="009C74C1" w:rsidRPr="005057ED">
        <w:rPr>
          <w:szCs w:val="18"/>
        </w:rPr>
        <w:t>because of</w:t>
      </w:r>
      <w:r w:rsidR="001011D4" w:rsidRPr="005057ED">
        <w:rPr>
          <w:szCs w:val="18"/>
        </w:rPr>
        <w:t xml:space="preserve"> legislation prohibiting “propaganda of non-traditional sexual relations amongst minors”</w:t>
      </w:r>
      <w:r w:rsidR="00826BD1">
        <w:rPr>
          <w:rStyle w:val="FootnoteReference"/>
          <w:szCs w:val="18"/>
        </w:rPr>
        <w:footnoteReference w:id="112"/>
      </w:r>
      <w:r w:rsidR="009C74C1" w:rsidRPr="005057ED">
        <w:rPr>
          <w:szCs w:val="18"/>
        </w:rPr>
        <w:t>. The effect of the so-</w:t>
      </w:r>
      <w:r w:rsidR="009C74C1" w:rsidRPr="005057ED">
        <w:rPr>
          <w:szCs w:val="18"/>
        </w:rPr>
        <w:lastRenderedPageBreak/>
        <w:t xml:space="preserve">called “propaganda law” was to severely restrict the </w:t>
      </w:r>
      <w:r w:rsidR="00DD7DD0">
        <w:rPr>
          <w:szCs w:val="18"/>
        </w:rPr>
        <w:t xml:space="preserve">right to </w:t>
      </w:r>
      <w:r w:rsidR="001011D4" w:rsidRPr="005057ED">
        <w:rPr>
          <w:szCs w:val="18"/>
        </w:rPr>
        <w:t>freedom of expression of LGBTI individuals and groups and</w:t>
      </w:r>
      <w:r w:rsidR="009C74C1" w:rsidRPr="005057ED">
        <w:rPr>
          <w:szCs w:val="18"/>
        </w:rPr>
        <w:t xml:space="preserve"> foster</w:t>
      </w:r>
      <w:r w:rsidR="00DF2F3F" w:rsidRPr="005057ED">
        <w:rPr>
          <w:szCs w:val="18"/>
        </w:rPr>
        <w:t xml:space="preserve"> </w:t>
      </w:r>
      <w:r w:rsidR="009C74C1" w:rsidRPr="005057ED">
        <w:rPr>
          <w:szCs w:val="18"/>
        </w:rPr>
        <w:t xml:space="preserve">increased and widespread </w:t>
      </w:r>
      <w:r w:rsidR="00DF2F3F" w:rsidRPr="005057ED">
        <w:rPr>
          <w:szCs w:val="18"/>
        </w:rPr>
        <w:t>discrimination and harassment</w:t>
      </w:r>
      <w:r w:rsidR="006623B9" w:rsidRPr="005057ED">
        <w:rPr>
          <w:szCs w:val="18"/>
        </w:rPr>
        <w:t xml:space="preserve"> </w:t>
      </w:r>
      <w:r w:rsidR="009C74C1" w:rsidRPr="005057ED">
        <w:rPr>
          <w:szCs w:val="18"/>
        </w:rPr>
        <w:t>against them</w:t>
      </w:r>
      <w:r w:rsidR="00DF2F3F" w:rsidRPr="005057ED">
        <w:rPr>
          <w:szCs w:val="18"/>
        </w:rPr>
        <w:t xml:space="preserve">. </w:t>
      </w:r>
      <w:r w:rsidR="00794E29" w:rsidRPr="005057ED">
        <w:rPr>
          <w:szCs w:val="18"/>
        </w:rPr>
        <w:t xml:space="preserve">Discrimination against LGBTI </w:t>
      </w:r>
      <w:r w:rsidR="009C74C1" w:rsidRPr="005057ED">
        <w:rPr>
          <w:szCs w:val="18"/>
        </w:rPr>
        <w:t xml:space="preserve">people </w:t>
      </w:r>
      <w:r w:rsidR="00794E29" w:rsidRPr="005057ED">
        <w:rPr>
          <w:szCs w:val="18"/>
        </w:rPr>
        <w:t>has reached levels not seen for many decades in Russia</w:t>
      </w:r>
      <w:r w:rsidR="00957BE7" w:rsidRPr="005057ED">
        <w:rPr>
          <w:szCs w:val="18"/>
        </w:rPr>
        <w:t xml:space="preserve">. </w:t>
      </w:r>
    </w:p>
    <w:p w14:paraId="397410C2" w14:textId="77777777" w:rsidR="00794E29" w:rsidRPr="005057ED" w:rsidRDefault="00794E29" w:rsidP="00947CC4">
      <w:pPr>
        <w:rPr>
          <w:szCs w:val="18"/>
        </w:rPr>
      </w:pPr>
      <w:r w:rsidRPr="005057ED">
        <w:rPr>
          <w:szCs w:val="18"/>
        </w:rPr>
        <w:t xml:space="preserve">The effects of the “propaganda law” have been compounded by the decision to label several LGBTI groups “foreign agents”, intensifying hostility towards them both within the general population and in the response of the authorities. </w:t>
      </w:r>
    </w:p>
    <w:p w14:paraId="34B3B653" w14:textId="77777777" w:rsidR="00D42C24" w:rsidRPr="005057ED" w:rsidRDefault="002E7A6B" w:rsidP="00A06333">
      <w:pPr>
        <w:pStyle w:val="Heading3"/>
      </w:pPr>
      <w:r w:rsidRPr="005057ED">
        <w:t>Maximum</w:t>
      </w:r>
    </w:p>
    <w:p w14:paraId="6D664B71" w14:textId="0A853CF8" w:rsidR="00565767" w:rsidRPr="005057ED" w:rsidRDefault="00565767" w:rsidP="00565767">
      <w:pPr>
        <w:rPr>
          <w:szCs w:val="18"/>
        </w:rPr>
      </w:pPr>
      <w:r w:rsidRPr="005057ED">
        <w:rPr>
          <w:szCs w:val="18"/>
        </w:rPr>
        <w:t xml:space="preserve">Maximum, a centre in Murmansk in northern Russia, was established </w:t>
      </w:r>
      <w:r w:rsidR="00DD373A">
        <w:rPr>
          <w:szCs w:val="18"/>
        </w:rPr>
        <w:t>on 2 December 2007</w:t>
      </w:r>
      <w:r w:rsidR="00941DC1">
        <w:rPr>
          <w:szCs w:val="18"/>
        </w:rPr>
        <w:t xml:space="preserve"> </w:t>
      </w:r>
      <w:r w:rsidRPr="005057ED">
        <w:rPr>
          <w:szCs w:val="18"/>
        </w:rPr>
        <w:t>to provide social, psychological and legal support for LGBTI people subjected to discrimination</w:t>
      </w:r>
      <w:r w:rsidR="006A7C9A">
        <w:rPr>
          <w:szCs w:val="18"/>
        </w:rPr>
        <w:t xml:space="preserve"> and hate crimes</w:t>
      </w:r>
      <w:r w:rsidRPr="005057ED">
        <w:rPr>
          <w:szCs w:val="18"/>
        </w:rPr>
        <w:t xml:space="preserve">. </w:t>
      </w:r>
      <w:r w:rsidR="001D5CD5">
        <w:rPr>
          <w:rStyle w:val="FootnoteReference"/>
          <w:szCs w:val="18"/>
        </w:rPr>
        <w:footnoteReference w:id="113"/>
      </w:r>
    </w:p>
    <w:p w14:paraId="08691E39" w14:textId="184904CE" w:rsidR="00565767" w:rsidRPr="005057ED" w:rsidRDefault="00565767" w:rsidP="00565767">
      <w:pPr>
        <w:rPr>
          <w:szCs w:val="18"/>
        </w:rPr>
      </w:pPr>
      <w:r w:rsidRPr="005057ED">
        <w:rPr>
          <w:szCs w:val="18"/>
        </w:rPr>
        <w:t>LGBTI activists and their office have been repeated</w:t>
      </w:r>
      <w:r w:rsidR="002A160E">
        <w:rPr>
          <w:szCs w:val="18"/>
        </w:rPr>
        <w:t>ly</w:t>
      </w:r>
      <w:r w:rsidRPr="005057ED">
        <w:rPr>
          <w:szCs w:val="18"/>
        </w:rPr>
        <w:t xml:space="preserve"> attack</w:t>
      </w:r>
      <w:r w:rsidR="002A160E">
        <w:rPr>
          <w:szCs w:val="18"/>
        </w:rPr>
        <w:t>ed</w:t>
      </w:r>
      <w:r w:rsidRPr="005057ED">
        <w:rPr>
          <w:szCs w:val="18"/>
        </w:rPr>
        <w:t xml:space="preserve"> by groups claiming to be “patriots” and propagating far-right views. </w:t>
      </w:r>
    </w:p>
    <w:p w14:paraId="43B92109" w14:textId="0088DE45" w:rsidR="00565767" w:rsidRPr="00A42167" w:rsidRDefault="00565767" w:rsidP="00565767">
      <w:pPr>
        <w:rPr>
          <w:rFonts w:asciiTheme="minorHAnsi" w:hAnsiTheme="minorHAnsi"/>
          <w:szCs w:val="18"/>
        </w:rPr>
      </w:pPr>
      <w:r w:rsidRPr="005057ED">
        <w:rPr>
          <w:szCs w:val="18"/>
        </w:rPr>
        <w:t>One of the attacks</w:t>
      </w:r>
      <w:r w:rsidR="00332945">
        <w:rPr>
          <w:szCs w:val="18"/>
        </w:rPr>
        <w:t xml:space="preserve"> in Murmansk </w:t>
      </w:r>
      <w:r w:rsidRPr="005057ED">
        <w:rPr>
          <w:szCs w:val="18"/>
        </w:rPr>
        <w:t xml:space="preserve">happened in April 2015 when an unidentified gas was sprayed into the office. Two people, including a staff member, </w:t>
      </w:r>
      <w:proofErr w:type="spellStart"/>
      <w:r w:rsidRPr="005057ED">
        <w:rPr>
          <w:szCs w:val="18"/>
        </w:rPr>
        <w:t>Violetta</w:t>
      </w:r>
      <w:proofErr w:type="spellEnd"/>
      <w:r w:rsidRPr="005057ED">
        <w:rPr>
          <w:szCs w:val="18"/>
        </w:rPr>
        <w:t xml:space="preserve"> </w:t>
      </w:r>
      <w:proofErr w:type="spellStart"/>
      <w:r w:rsidRPr="005057ED">
        <w:rPr>
          <w:szCs w:val="18"/>
        </w:rPr>
        <w:t>Grudina</w:t>
      </w:r>
      <w:proofErr w:type="spellEnd"/>
      <w:r w:rsidRPr="005057ED">
        <w:rPr>
          <w:szCs w:val="18"/>
        </w:rPr>
        <w:t xml:space="preserve">, required hospital treatment for the effects of the gas. A neighbour later told activists that the police had been warned </w:t>
      </w:r>
      <w:r w:rsidR="002A160E" w:rsidRPr="005057ED">
        <w:rPr>
          <w:szCs w:val="18"/>
        </w:rPr>
        <w:t xml:space="preserve">before the attack </w:t>
      </w:r>
      <w:r w:rsidRPr="005057ED">
        <w:rPr>
          <w:szCs w:val="18"/>
        </w:rPr>
        <w:t xml:space="preserve">that there were people hanging around outside the office behaving suspiciously. However, </w:t>
      </w:r>
      <w:r w:rsidR="00A42167">
        <w:rPr>
          <w:szCs w:val="18"/>
        </w:rPr>
        <w:t xml:space="preserve">according to </w:t>
      </w:r>
      <w:proofErr w:type="spellStart"/>
      <w:r w:rsidR="00DB098E">
        <w:rPr>
          <w:szCs w:val="18"/>
        </w:rPr>
        <w:t>Violetta</w:t>
      </w:r>
      <w:proofErr w:type="spellEnd"/>
      <w:r w:rsidR="00A42167">
        <w:rPr>
          <w:szCs w:val="18"/>
        </w:rPr>
        <w:t xml:space="preserve">, </w:t>
      </w:r>
      <w:r w:rsidRPr="005057ED">
        <w:rPr>
          <w:szCs w:val="18"/>
        </w:rPr>
        <w:t>the police did not arrive on the scene until 40 minutes after the attack</w:t>
      </w:r>
      <w:r w:rsidR="00A42167">
        <w:rPr>
          <w:szCs w:val="18"/>
        </w:rPr>
        <w:t xml:space="preserve">. </w:t>
      </w:r>
      <w:r w:rsidRPr="005057ED">
        <w:rPr>
          <w:szCs w:val="18"/>
        </w:rPr>
        <w:t xml:space="preserve"> </w:t>
      </w:r>
      <w:proofErr w:type="spellStart"/>
      <w:r w:rsidR="00DB098E">
        <w:rPr>
          <w:szCs w:val="18"/>
        </w:rPr>
        <w:t>Violetta</w:t>
      </w:r>
      <w:proofErr w:type="spellEnd"/>
      <w:r w:rsidR="00DB098E">
        <w:rPr>
          <w:szCs w:val="18"/>
        </w:rPr>
        <w:t xml:space="preserve"> </w:t>
      </w:r>
      <w:proofErr w:type="spellStart"/>
      <w:r w:rsidR="00DB098E">
        <w:rPr>
          <w:szCs w:val="18"/>
        </w:rPr>
        <w:t>Grudina</w:t>
      </w:r>
      <w:proofErr w:type="spellEnd"/>
      <w:r w:rsidRPr="005057ED">
        <w:rPr>
          <w:szCs w:val="18"/>
        </w:rPr>
        <w:t xml:space="preserve"> told Amnesty International that the discriminatory attitudes of the police were apparent </w:t>
      </w:r>
      <w:r w:rsidR="002A160E">
        <w:rPr>
          <w:szCs w:val="18"/>
        </w:rPr>
        <w:t>as soon as</w:t>
      </w:r>
      <w:r w:rsidRPr="005057ED">
        <w:rPr>
          <w:szCs w:val="18"/>
        </w:rPr>
        <w:t xml:space="preserve"> they became aware that Maximum was an LGBTI organization.</w:t>
      </w:r>
      <w:r w:rsidR="00A42167">
        <w:rPr>
          <w:rStyle w:val="FootnoteReference"/>
          <w:szCs w:val="18"/>
        </w:rPr>
        <w:footnoteReference w:id="114"/>
      </w:r>
      <w:r w:rsidRPr="005057ED">
        <w:rPr>
          <w:szCs w:val="18"/>
        </w:rPr>
        <w:t xml:space="preserve"> </w:t>
      </w:r>
      <w:r w:rsidR="00103C51">
        <w:rPr>
          <w:szCs w:val="18"/>
        </w:rPr>
        <w:t xml:space="preserve">Police refused to open a criminal case and the decision was upheld in court. Only after </w:t>
      </w:r>
      <w:proofErr w:type="spellStart"/>
      <w:r w:rsidR="00103C51">
        <w:rPr>
          <w:szCs w:val="18"/>
        </w:rPr>
        <w:t>Violetta</w:t>
      </w:r>
      <w:proofErr w:type="spellEnd"/>
      <w:r w:rsidR="00103C51">
        <w:rPr>
          <w:szCs w:val="18"/>
        </w:rPr>
        <w:t xml:space="preserve"> </w:t>
      </w:r>
      <w:proofErr w:type="spellStart"/>
      <w:r w:rsidR="00103C51">
        <w:rPr>
          <w:szCs w:val="18"/>
        </w:rPr>
        <w:t>Grudina</w:t>
      </w:r>
      <w:proofErr w:type="spellEnd"/>
      <w:r w:rsidR="00103C51">
        <w:rPr>
          <w:szCs w:val="18"/>
        </w:rPr>
        <w:t xml:space="preserve"> had submitted a case to the European Court of Human Rights, police started investigating. </w:t>
      </w:r>
      <w:r w:rsidR="00B27ABE" w:rsidRPr="00B27ABE">
        <w:rPr>
          <w:szCs w:val="18"/>
        </w:rPr>
        <w:t>At the time of writing, no one has been brought to justice for the attack.</w:t>
      </w:r>
      <w:r w:rsidR="00ED2842">
        <w:rPr>
          <w:rStyle w:val="FootnoteReference"/>
          <w:szCs w:val="18"/>
        </w:rPr>
        <w:footnoteReference w:id="115"/>
      </w:r>
    </w:p>
    <w:p w14:paraId="3035362E" w14:textId="73ADE976" w:rsidR="002A160E" w:rsidRDefault="00565767" w:rsidP="00565767">
      <w:pPr>
        <w:rPr>
          <w:szCs w:val="18"/>
        </w:rPr>
      </w:pPr>
      <w:r w:rsidRPr="002A160E">
        <w:rPr>
          <w:b/>
          <w:i/>
          <w:szCs w:val="18"/>
        </w:rPr>
        <w:t>“People are put in a position where they are forced to go underground, become invisible… Not just LGBTI people -- I often hear intolerant views expressed about others who are ‘different’.”</w:t>
      </w:r>
      <w:r w:rsidR="00DF42BC">
        <w:rPr>
          <w:rStyle w:val="FootnoteReference"/>
          <w:b/>
          <w:i/>
          <w:szCs w:val="18"/>
        </w:rPr>
        <w:footnoteReference w:id="116"/>
      </w:r>
      <w:r w:rsidR="002A160E" w:rsidRPr="002A160E">
        <w:rPr>
          <w:b/>
          <w:i/>
          <w:szCs w:val="18"/>
        </w:rPr>
        <w:br/>
      </w:r>
      <w:r w:rsidR="002A160E">
        <w:rPr>
          <w:szCs w:val="18"/>
        </w:rPr>
        <w:t>An LGBTI activist</w:t>
      </w:r>
      <w:r w:rsidR="002A160E" w:rsidRPr="005057ED">
        <w:rPr>
          <w:szCs w:val="18"/>
        </w:rPr>
        <w:t xml:space="preserve"> </w:t>
      </w:r>
    </w:p>
    <w:p w14:paraId="046C495F" w14:textId="6499D078" w:rsidR="00565767" w:rsidRPr="005057ED" w:rsidRDefault="00565767" w:rsidP="00565767">
      <w:pPr>
        <w:rPr>
          <w:szCs w:val="18"/>
        </w:rPr>
      </w:pPr>
      <w:r w:rsidRPr="005057ED">
        <w:rPr>
          <w:szCs w:val="18"/>
        </w:rPr>
        <w:t xml:space="preserve">In January 2015, the Ministry of Justice conducted an inspection of Maximum and concluded that the organization must be registered as a “foreign agent”. </w:t>
      </w:r>
      <w:r w:rsidR="008003D0">
        <w:rPr>
          <w:rStyle w:val="FootnoteReference"/>
          <w:szCs w:val="18"/>
        </w:rPr>
        <w:footnoteReference w:id="117"/>
      </w:r>
      <w:r w:rsidRPr="005057ED">
        <w:rPr>
          <w:szCs w:val="18"/>
        </w:rPr>
        <w:t xml:space="preserve">The officials decided that pocket </w:t>
      </w:r>
      <w:r w:rsidRPr="005057ED">
        <w:rPr>
          <w:szCs w:val="18"/>
        </w:rPr>
        <w:lastRenderedPageBreak/>
        <w:t xml:space="preserve">calendars issued by another LGBTI organization, </w:t>
      </w:r>
      <w:proofErr w:type="spellStart"/>
      <w:r w:rsidRPr="005057ED">
        <w:rPr>
          <w:szCs w:val="18"/>
        </w:rPr>
        <w:t>Rakurs</w:t>
      </w:r>
      <w:proofErr w:type="spellEnd"/>
      <w:r w:rsidRPr="005057ED">
        <w:rPr>
          <w:szCs w:val="18"/>
        </w:rPr>
        <w:t>; leaflets and newspapers containing recommendation</w:t>
      </w:r>
      <w:r w:rsidR="002A160E">
        <w:rPr>
          <w:szCs w:val="18"/>
        </w:rPr>
        <w:t>s</w:t>
      </w:r>
      <w:r w:rsidRPr="005057ED">
        <w:rPr>
          <w:szCs w:val="18"/>
        </w:rPr>
        <w:t xml:space="preserve"> for a change in the law </w:t>
      </w:r>
      <w:r w:rsidR="00332945">
        <w:rPr>
          <w:rFonts w:asciiTheme="minorHAnsi" w:hAnsiTheme="minorHAnsi"/>
          <w:szCs w:val="18"/>
          <w:lang w:val="en-US"/>
        </w:rPr>
        <w:t>that discriminates</w:t>
      </w:r>
      <w:r w:rsidRPr="005057ED">
        <w:rPr>
          <w:szCs w:val="18"/>
        </w:rPr>
        <w:t xml:space="preserve"> </w:t>
      </w:r>
      <w:r w:rsidR="00DB098E">
        <w:rPr>
          <w:szCs w:val="18"/>
        </w:rPr>
        <w:t>a</w:t>
      </w:r>
      <w:r w:rsidR="005716A7">
        <w:rPr>
          <w:szCs w:val="18"/>
        </w:rPr>
        <w:t xml:space="preserve">gainst </w:t>
      </w:r>
      <w:r w:rsidRPr="005057ED">
        <w:rPr>
          <w:szCs w:val="18"/>
        </w:rPr>
        <w:t>LGBTI people; information about the obstacles faced by LGBTI organizations; and activists’ working trips to Norway, Sweden and Finland</w:t>
      </w:r>
      <w:r w:rsidR="002A160E">
        <w:rPr>
          <w:szCs w:val="18"/>
        </w:rPr>
        <w:t>, all</w:t>
      </w:r>
      <w:r w:rsidRPr="005057ED">
        <w:rPr>
          <w:szCs w:val="18"/>
        </w:rPr>
        <w:t xml:space="preserve"> constituted “political activity “. As happened with other NGOs, statements </w:t>
      </w:r>
      <w:r w:rsidR="00CB552B">
        <w:rPr>
          <w:szCs w:val="18"/>
        </w:rPr>
        <w:t xml:space="preserve">in a personal capacity </w:t>
      </w:r>
      <w:r w:rsidRPr="005057ED">
        <w:rPr>
          <w:szCs w:val="18"/>
        </w:rPr>
        <w:t xml:space="preserve">by the organization’s director </w:t>
      </w:r>
      <w:r w:rsidR="00CB552B">
        <w:rPr>
          <w:szCs w:val="18"/>
        </w:rPr>
        <w:t xml:space="preserve">Sergei </w:t>
      </w:r>
      <w:proofErr w:type="spellStart"/>
      <w:r w:rsidR="00CB552B">
        <w:rPr>
          <w:szCs w:val="18"/>
        </w:rPr>
        <w:t>Alekseenko</w:t>
      </w:r>
      <w:proofErr w:type="spellEnd"/>
      <w:r w:rsidRPr="005057ED">
        <w:rPr>
          <w:szCs w:val="18"/>
        </w:rPr>
        <w:t xml:space="preserve">, in this case </w:t>
      </w:r>
      <w:r w:rsidR="002A160E">
        <w:rPr>
          <w:szCs w:val="18"/>
        </w:rPr>
        <w:t xml:space="preserve">posted </w:t>
      </w:r>
      <w:r w:rsidRPr="005057ED">
        <w:rPr>
          <w:szCs w:val="18"/>
        </w:rPr>
        <w:t xml:space="preserve">on </w:t>
      </w:r>
      <w:r w:rsidR="00CB552B">
        <w:rPr>
          <w:szCs w:val="18"/>
        </w:rPr>
        <w:t>his</w:t>
      </w:r>
      <w:r w:rsidRPr="005057ED">
        <w:rPr>
          <w:szCs w:val="18"/>
        </w:rPr>
        <w:t xml:space="preserve"> personal page on the social network </w:t>
      </w:r>
      <w:proofErr w:type="spellStart"/>
      <w:r w:rsidRPr="005057ED">
        <w:rPr>
          <w:szCs w:val="18"/>
        </w:rPr>
        <w:t>Vkontakte</w:t>
      </w:r>
      <w:proofErr w:type="spellEnd"/>
      <w:r w:rsidRPr="005057ED">
        <w:rPr>
          <w:szCs w:val="18"/>
        </w:rPr>
        <w:t>, were also used as examples of political activity by the organization.</w:t>
      </w:r>
      <w:r w:rsidRPr="005057ED">
        <w:rPr>
          <w:rStyle w:val="FootnoteReference"/>
          <w:rFonts w:eastAsia="SimSun"/>
          <w:szCs w:val="18"/>
        </w:rPr>
        <w:footnoteReference w:id="118"/>
      </w:r>
      <w:r w:rsidRPr="005057ED">
        <w:rPr>
          <w:szCs w:val="18"/>
        </w:rPr>
        <w:t xml:space="preserve"> </w:t>
      </w:r>
    </w:p>
    <w:p w14:paraId="49478000" w14:textId="77777777" w:rsidR="00565767" w:rsidRPr="005057ED" w:rsidRDefault="00565767" w:rsidP="00565767">
      <w:pPr>
        <w:rPr>
          <w:szCs w:val="18"/>
        </w:rPr>
      </w:pPr>
      <w:r w:rsidRPr="005057ED">
        <w:rPr>
          <w:szCs w:val="18"/>
        </w:rPr>
        <w:t xml:space="preserve">On 4 February 2015, Maximum was included on the “foreign agents” register and in May 2015 a court in Murmansk imposed a 300,000 rouble fine on the organization for failing to register as an “agent” voluntarily. Staff members decided that the label of “foreign agent” was unacceptable </w:t>
      </w:r>
      <w:r w:rsidR="002A160E">
        <w:rPr>
          <w:szCs w:val="18"/>
        </w:rPr>
        <w:t xml:space="preserve">and </w:t>
      </w:r>
      <w:r w:rsidRPr="005057ED">
        <w:rPr>
          <w:szCs w:val="18"/>
        </w:rPr>
        <w:t>on 28 October 2015</w:t>
      </w:r>
      <w:r w:rsidR="002A160E">
        <w:rPr>
          <w:szCs w:val="18"/>
        </w:rPr>
        <w:t>,</w:t>
      </w:r>
      <w:r w:rsidRPr="005057ED">
        <w:rPr>
          <w:szCs w:val="18"/>
        </w:rPr>
        <w:t xml:space="preserve"> Maximum ceased to exist.  </w:t>
      </w:r>
    </w:p>
    <w:p w14:paraId="57066C92" w14:textId="77777777" w:rsidR="00565767" w:rsidRDefault="00565767" w:rsidP="00565767">
      <w:pPr>
        <w:rPr>
          <w:szCs w:val="18"/>
        </w:rPr>
      </w:pPr>
      <w:r w:rsidRPr="005057ED">
        <w:rPr>
          <w:szCs w:val="18"/>
        </w:rPr>
        <w:t>Although activists continue to meet and undertak</w:t>
      </w:r>
      <w:r w:rsidR="00F6795E">
        <w:rPr>
          <w:szCs w:val="18"/>
        </w:rPr>
        <w:t>e initiatives as a group, the “propaganda l</w:t>
      </w:r>
      <w:r w:rsidRPr="005057ED">
        <w:rPr>
          <w:szCs w:val="18"/>
        </w:rPr>
        <w:t xml:space="preserve">aw” and the </w:t>
      </w:r>
      <w:r w:rsidR="00236E70" w:rsidRPr="005057ED">
        <w:rPr>
          <w:szCs w:val="18"/>
        </w:rPr>
        <w:t>“foreign agents” law</w:t>
      </w:r>
      <w:r w:rsidRPr="005057ED">
        <w:rPr>
          <w:szCs w:val="18"/>
        </w:rPr>
        <w:t xml:space="preserve"> have made their work on issues such as HIV/AIDS prevention much more difficult. </w:t>
      </w:r>
    </w:p>
    <w:p w14:paraId="7E5C3DDF" w14:textId="3B58F80D" w:rsidR="00A45129" w:rsidRPr="006E6B19" w:rsidRDefault="00A45129" w:rsidP="00A45129">
      <w:pPr>
        <w:rPr>
          <w:szCs w:val="18"/>
        </w:rPr>
      </w:pPr>
      <w:r w:rsidRPr="00A45129">
        <w:rPr>
          <w:b/>
          <w:i/>
          <w:szCs w:val="18"/>
        </w:rPr>
        <w:t xml:space="preserve">“We could have been a good bridge between a closed group and medical practitioners. But they don’t want to hear us. We could also provide psychological help for </w:t>
      </w:r>
      <w:r>
        <w:rPr>
          <w:b/>
          <w:i/>
          <w:szCs w:val="18"/>
        </w:rPr>
        <w:t xml:space="preserve">LGBTI </w:t>
      </w:r>
      <w:r w:rsidRPr="00A45129">
        <w:rPr>
          <w:b/>
          <w:i/>
          <w:szCs w:val="18"/>
        </w:rPr>
        <w:t xml:space="preserve">teenagers </w:t>
      </w:r>
      <w:r>
        <w:rPr>
          <w:b/>
          <w:i/>
          <w:szCs w:val="18"/>
        </w:rPr>
        <w:t xml:space="preserve">[to prevent breakdowns and suicides] </w:t>
      </w:r>
      <w:r w:rsidRPr="00A45129">
        <w:rPr>
          <w:b/>
          <w:i/>
          <w:szCs w:val="18"/>
        </w:rPr>
        <w:t>but “propa</w:t>
      </w:r>
      <w:r>
        <w:rPr>
          <w:b/>
          <w:i/>
          <w:szCs w:val="18"/>
        </w:rPr>
        <w:t>ganda” law puts a barrier there.</w:t>
      </w:r>
      <w:r w:rsidRPr="00A45129">
        <w:rPr>
          <w:b/>
          <w:i/>
          <w:szCs w:val="18"/>
        </w:rPr>
        <w:t>”</w:t>
      </w:r>
      <w:r w:rsidRPr="006E6B19">
        <w:rPr>
          <w:szCs w:val="18"/>
        </w:rPr>
        <w:t xml:space="preserve"> </w:t>
      </w:r>
      <w:r>
        <w:rPr>
          <w:rStyle w:val="FootnoteReference"/>
          <w:szCs w:val="18"/>
        </w:rPr>
        <w:footnoteReference w:id="119"/>
      </w:r>
      <w:r w:rsidR="00045A7E">
        <w:rPr>
          <w:szCs w:val="18"/>
        </w:rPr>
        <w:t xml:space="preserve">                                        LGBTI activist</w:t>
      </w:r>
    </w:p>
    <w:p w14:paraId="1607F4EC" w14:textId="5EE510CD" w:rsidR="009069DD" w:rsidRPr="006E6B19" w:rsidRDefault="009069DD" w:rsidP="009069DD">
      <w:pPr>
        <w:rPr>
          <w:szCs w:val="18"/>
        </w:rPr>
      </w:pPr>
      <w:r w:rsidRPr="00763263">
        <w:rPr>
          <w:szCs w:val="18"/>
        </w:rPr>
        <w:t>The activists believe that the “propaganda law” has nothing to do with children protection. On the contrary, it leads to the situation when psychologists and teachers cannot share information about gender issues and thus, bust myths about gender identity and sexual orientation.</w:t>
      </w:r>
      <w:r w:rsidRPr="006E6B19">
        <w:rPr>
          <w:szCs w:val="18"/>
        </w:rPr>
        <w:t xml:space="preserve">  </w:t>
      </w:r>
    </w:p>
    <w:p w14:paraId="2C7FFE73" w14:textId="20646D59" w:rsidR="00A06333" w:rsidRDefault="00565767" w:rsidP="002A160E">
      <w:pPr>
        <w:rPr>
          <w:szCs w:val="18"/>
        </w:rPr>
      </w:pPr>
      <w:r w:rsidRPr="005057ED">
        <w:rPr>
          <w:b/>
          <w:i/>
          <w:szCs w:val="18"/>
        </w:rPr>
        <w:t>“</w:t>
      </w:r>
      <w:r w:rsidR="002A160E">
        <w:rPr>
          <w:b/>
          <w:i/>
          <w:szCs w:val="18"/>
        </w:rPr>
        <w:t>W</w:t>
      </w:r>
      <w:r w:rsidRPr="005057ED">
        <w:rPr>
          <w:b/>
          <w:i/>
          <w:szCs w:val="18"/>
        </w:rPr>
        <w:t>here there is no education and scientific information prejudice and intolerance flourish. Thus, a vicious circle is created.”</w:t>
      </w:r>
      <w:r w:rsidR="00EF402A">
        <w:rPr>
          <w:rStyle w:val="FootnoteReference"/>
          <w:b/>
          <w:i/>
          <w:szCs w:val="18"/>
        </w:rPr>
        <w:footnoteReference w:id="120"/>
      </w:r>
      <w:r w:rsidRPr="005057ED">
        <w:rPr>
          <w:b/>
          <w:i/>
          <w:szCs w:val="18"/>
        </w:rPr>
        <w:br/>
      </w:r>
      <w:r w:rsidRPr="005057ED">
        <w:rPr>
          <w:szCs w:val="18"/>
        </w:rPr>
        <w:t>LGBTI activist</w:t>
      </w:r>
    </w:p>
    <w:p w14:paraId="00630F5C" w14:textId="77777777" w:rsidR="00F7016A" w:rsidRDefault="00F7016A" w:rsidP="009069DD">
      <w:pPr>
        <w:rPr>
          <w:b/>
          <w:i/>
          <w:szCs w:val="18"/>
        </w:rPr>
      </w:pPr>
    </w:p>
    <w:p w14:paraId="7350F883" w14:textId="77777777" w:rsidR="00F7016A" w:rsidRDefault="00F7016A" w:rsidP="009069DD">
      <w:pPr>
        <w:rPr>
          <w:b/>
          <w:i/>
          <w:szCs w:val="18"/>
        </w:rPr>
      </w:pPr>
    </w:p>
    <w:p w14:paraId="5DEFA260" w14:textId="77777777" w:rsidR="00763263" w:rsidRPr="00763263" w:rsidRDefault="00763263" w:rsidP="009069DD">
      <w:pPr>
        <w:rPr>
          <w:szCs w:val="18"/>
        </w:rPr>
      </w:pPr>
    </w:p>
    <w:p w14:paraId="045AB8DC" w14:textId="77777777" w:rsidR="00F7016A" w:rsidRPr="009069DD" w:rsidRDefault="00F7016A" w:rsidP="009069DD">
      <w:pPr>
        <w:rPr>
          <w:b/>
          <w:i/>
        </w:rPr>
      </w:pPr>
    </w:p>
    <w:p w14:paraId="5838477D" w14:textId="02D18124" w:rsidR="00CC4DC4" w:rsidRPr="005057ED" w:rsidRDefault="00672FB9" w:rsidP="0065358F">
      <w:pPr>
        <w:pStyle w:val="Heading2"/>
      </w:pPr>
      <w:r w:rsidRPr="005057ED">
        <w:lastRenderedPageBreak/>
        <w:t>7.</w:t>
      </w:r>
      <w:r w:rsidR="0065358F" w:rsidRPr="005057ED">
        <w:t xml:space="preserve"> </w:t>
      </w:r>
      <w:r w:rsidR="006471FB">
        <w:t>“WATCHING THE “bIG BROTHER”</w:t>
      </w:r>
    </w:p>
    <w:p w14:paraId="021B7A7A" w14:textId="20D593BD" w:rsidR="00565767" w:rsidRDefault="00F11AD0" w:rsidP="008061B6">
      <w:r w:rsidRPr="005057ED">
        <w:rPr>
          <w:szCs w:val="18"/>
        </w:rPr>
        <w:t xml:space="preserve">At least </w:t>
      </w:r>
      <w:r w:rsidR="00275A5E">
        <w:rPr>
          <w:szCs w:val="18"/>
        </w:rPr>
        <w:t>six</w:t>
      </w:r>
      <w:r w:rsidRPr="005057ED">
        <w:rPr>
          <w:szCs w:val="18"/>
        </w:rPr>
        <w:t xml:space="preserve"> </w:t>
      </w:r>
      <w:r w:rsidR="00794E29" w:rsidRPr="005057ED">
        <w:rPr>
          <w:szCs w:val="18"/>
        </w:rPr>
        <w:t xml:space="preserve">groups working to monitor and protect a range of rights – from consumer safety to electoral fairness and transparency/anti-corruption – </w:t>
      </w:r>
      <w:r w:rsidR="00A25AB6">
        <w:rPr>
          <w:szCs w:val="18"/>
        </w:rPr>
        <w:t xml:space="preserve">have been included in the </w:t>
      </w:r>
      <w:r w:rsidR="002F7336" w:rsidRPr="005057ED">
        <w:rPr>
          <w:szCs w:val="18"/>
        </w:rPr>
        <w:t>“foreign agents”</w:t>
      </w:r>
      <w:r w:rsidR="00A25AB6">
        <w:rPr>
          <w:szCs w:val="18"/>
        </w:rPr>
        <w:t xml:space="preserve"> register</w:t>
      </w:r>
      <w:r w:rsidR="002F7336" w:rsidRPr="005057ED">
        <w:rPr>
          <w:szCs w:val="18"/>
        </w:rPr>
        <w:t>.</w:t>
      </w:r>
      <w:r w:rsidR="00275A5E">
        <w:rPr>
          <w:rStyle w:val="FootnoteReference"/>
          <w:szCs w:val="18"/>
        </w:rPr>
        <w:footnoteReference w:id="121"/>
      </w:r>
      <w:r w:rsidR="003F3FF9" w:rsidRPr="005057ED">
        <w:rPr>
          <w:szCs w:val="18"/>
        </w:rPr>
        <w:t xml:space="preserve"> </w:t>
      </w:r>
      <w:r w:rsidR="006471FB" w:rsidRPr="006471FB">
        <w:rPr>
          <w:szCs w:val="18"/>
        </w:rPr>
        <w:t xml:space="preserve">Unsurprisingly, one of the first targets of the “foreign agents” law was </w:t>
      </w:r>
      <w:proofErr w:type="spellStart"/>
      <w:r w:rsidR="006471FB" w:rsidRPr="006471FB">
        <w:rPr>
          <w:szCs w:val="18"/>
        </w:rPr>
        <w:t>Golos</w:t>
      </w:r>
      <w:proofErr w:type="spellEnd"/>
      <w:r w:rsidR="006471FB" w:rsidRPr="006471FB">
        <w:rPr>
          <w:szCs w:val="18"/>
        </w:rPr>
        <w:t xml:space="preserve"> Association – an organization monitoring elections and trying to ensure their fairness.</w:t>
      </w:r>
      <w:r w:rsidR="00C7499A">
        <w:rPr>
          <w:rStyle w:val="FootnoteReference"/>
          <w:szCs w:val="18"/>
        </w:rPr>
        <w:footnoteReference w:id="122"/>
      </w:r>
      <w:r w:rsidR="006471FB" w:rsidRPr="006471FB">
        <w:rPr>
          <w:szCs w:val="18"/>
        </w:rPr>
        <w:t xml:space="preserve"> However, there were other organizations which one would normally struggle to classify as engaged in any kind of “political activity” – even within the definition of the “foreign agents” law.  </w:t>
      </w:r>
    </w:p>
    <w:p w14:paraId="73365BA8" w14:textId="520EA085" w:rsidR="00810506" w:rsidRPr="005057ED" w:rsidRDefault="00513983" w:rsidP="00810506">
      <w:pPr>
        <w:pStyle w:val="Heading3"/>
      </w:pPr>
      <w:r>
        <w:t xml:space="preserve">THE </w:t>
      </w:r>
      <w:r w:rsidR="00810506">
        <w:t>NOVOSIBIRSK FOUNDA</w:t>
      </w:r>
      <w:r w:rsidR="00AD68C0">
        <w:t>TION FOR PROTECTION OF CONSUMER</w:t>
      </w:r>
      <w:r w:rsidR="00810506">
        <w:t xml:space="preserve"> RIGHTS</w:t>
      </w:r>
    </w:p>
    <w:p w14:paraId="1AFDDAD3" w14:textId="70CF30E9" w:rsidR="00565767" w:rsidRPr="005057ED" w:rsidRDefault="00565767" w:rsidP="00565767">
      <w:pPr>
        <w:rPr>
          <w:szCs w:val="18"/>
        </w:rPr>
      </w:pPr>
      <w:r w:rsidRPr="005057ED">
        <w:rPr>
          <w:szCs w:val="18"/>
        </w:rPr>
        <w:t xml:space="preserve">The Novosibirsk Foundation for the Protection of Consumer Rights was set up in 2008 by two lawyers – </w:t>
      </w:r>
      <w:proofErr w:type="spellStart"/>
      <w:r w:rsidRPr="005057ED">
        <w:rPr>
          <w:szCs w:val="18"/>
        </w:rPr>
        <w:t>Yevgeniy</w:t>
      </w:r>
      <w:proofErr w:type="spellEnd"/>
      <w:r w:rsidRPr="005057ED">
        <w:rPr>
          <w:szCs w:val="18"/>
        </w:rPr>
        <w:t xml:space="preserve"> </w:t>
      </w:r>
      <w:proofErr w:type="spellStart"/>
      <w:r w:rsidRPr="005057ED">
        <w:rPr>
          <w:szCs w:val="18"/>
        </w:rPr>
        <w:t>Mitrofanov</w:t>
      </w:r>
      <w:proofErr w:type="spellEnd"/>
      <w:r w:rsidRPr="005057ED">
        <w:rPr>
          <w:szCs w:val="18"/>
        </w:rPr>
        <w:t xml:space="preserve"> and Olga </w:t>
      </w:r>
      <w:proofErr w:type="spellStart"/>
      <w:r w:rsidRPr="005057ED">
        <w:rPr>
          <w:szCs w:val="18"/>
        </w:rPr>
        <w:t>Zabalueva</w:t>
      </w:r>
      <w:proofErr w:type="spellEnd"/>
      <w:r w:rsidRPr="005057ED">
        <w:rPr>
          <w:szCs w:val="18"/>
        </w:rPr>
        <w:t>.</w:t>
      </w:r>
      <w:r w:rsidR="003C465B">
        <w:rPr>
          <w:rStyle w:val="FootnoteReference"/>
          <w:szCs w:val="18"/>
        </w:rPr>
        <w:footnoteReference w:id="123"/>
      </w:r>
      <w:r w:rsidRPr="005057ED">
        <w:rPr>
          <w:szCs w:val="18"/>
        </w:rPr>
        <w:t xml:space="preserve"> For </w:t>
      </w:r>
      <w:proofErr w:type="spellStart"/>
      <w:r w:rsidRPr="005057ED">
        <w:rPr>
          <w:szCs w:val="18"/>
        </w:rPr>
        <w:t>Yevgeniy</w:t>
      </w:r>
      <w:proofErr w:type="spellEnd"/>
      <w:r w:rsidRPr="005057ED">
        <w:rPr>
          <w:szCs w:val="18"/>
        </w:rPr>
        <w:t>, it was the poor state of the roads that sparked his involvement in consumer rights. For Olga the interest in consumer rights stemmed from her work as a bankruptcy lawyer</w:t>
      </w:r>
      <w:r w:rsidR="008061B6">
        <w:rPr>
          <w:szCs w:val="18"/>
        </w:rPr>
        <w:t>,</w:t>
      </w:r>
      <w:r w:rsidRPr="005057ED">
        <w:rPr>
          <w:szCs w:val="18"/>
        </w:rPr>
        <w:t xml:space="preserve"> which brought her into contact with hundreds of investors who had been cheated by construction companies. She was horrified to find whole families who had lost their savings reduced to living in garages or unheated dachas. </w:t>
      </w:r>
    </w:p>
    <w:p w14:paraId="17C08E65" w14:textId="77777777" w:rsidR="00565767" w:rsidRPr="005057ED" w:rsidRDefault="00565767" w:rsidP="00565767">
      <w:pPr>
        <w:rPr>
          <w:szCs w:val="18"/>
        </w:rPr>
      </w:pPr>
      <w:r w:rsidRPr="005057ED">
        <w:rPr>
          <w:szCs w:val="18"/>
        </w:rPr>
        <w:t xml:space="preserve">Together the two lawyers decided to use their legal expertise to champion consumer rights on a range of issues. </w:t>
      </w:r>
    </w:p>
    <w:p w14:paraId="512385F1" w14:textId="06EB45AC" w:rsidR="00565767" w:rsidRPr="005057ED" w:rsidRDefault="00565767" w:rsidP="00565767">
      <w:pPr>
        <w:rPr>
          <w:b/>
          <w:i/>
          <w:szCs w:val="18"/>
        </w:rPr>
      </w:pPr>
      <w:r w:rsidRPr="005057ED">
        <w:rPr>
          <w:b/>
          <w:i/>
          <w:szCs w:val="18"/>
        </w:rPr>
        <w:t>“We take cases to court to protect both individual and public interests… We also deal with lots of complaints in cases that are important for people living in Novosibirsk city and the region.”</w:t>
      </w:r>
      <w:r w:rsidR="00D50470">
        <w:rPr>
          <w:rStyle w:val="FootnoteReference"/>
          <w:b/>
          <w:i/>
          <w:szCs w:val="18"/>
        </w:rPr>
        <w:footnoteReference w:id="124"/>
      </w:r>
      <w:r w:rsidRPr="005057ED">
        <w:rPr>
          <w:b/>
          <w:i/>
          <w:szCs w:val="18"/>
        </w:rPr>
        <w:br/>
      </w:r>
      <w:proofErr w:type="spellStart"/>
      <w:r w:rsidRPr="005057ED">
        <w:rPr>
          <w:szCs w:val="18"/>
        </w:rPr>
        <w:t>Yevgeniy</w:t>
      </w:r>
      <w:proofErr w:type="spellEnd"/>
      <w:r w:rsidRPr="005057ED">
        <w:rPr>
          <w:szCs w:val="18"/>
        </w:rPr>
        <w:t xml:space="preserve"> </w:t>
      </w:r>
      <w:proofErr w:type="spellStart"/>
      <w:r w:rsidRPr="005057ED">
        <w:rPr>
          <w:szCs w:val="18"/>
        </w:rPr>
        <w:t>Mitrofanov</w:t>
      </w:r>
      <w:proofErr w:type="spellEnd"/>
      <w:r w:rsidRPr="005057ED">
        <w:rPr>
          <w:szCs w:val="18"/>
        </w:rPr>
        <w:t xml:space="preserve"> </w:t>
      </w:r>
    </w:p>
    <w:p w14:paraId="5AD652CE" w14:textId="77777777" w:rsidR="00565767" w:rsidRPr="005057ED" w:rsidRDefault="00565767" w:rsidP="00565767">
      <w:pPr>
        <w:rPr>
          <w:szCs w:val="18"/>
        </w:rPr>
      </w:pPr>
      <w:r w:rsidRPr="005057ED">
        <w:rPr>
          <w:szCs w:val="18"/>
        </w:rPr>
        <w:t>They applied for and received a grant from the Novosibirsk Oblast government for a project to take up the cases of the defrauded investors. For almost a year they worked hard taking cases to court. Their results were impressive: around 35-38 million roubles were returned to the fraud victims.</w:t>
      </w:r>
    </w:p>
    <w:p w14:paraId="6B338405" w14:textId="77777777" w:rsidR="00565767" w:rsidRPr="005057ED" w:rsidRDefault="00565767" w:rsidP="00565767">
      <w:pPr>
        <w:rPr>
          <w:szCs w:val="18"/>
        </w:rPr>
      </w:pPr>
      <w:r w:rsidRPr="005057ED">
        <w:rPr>
          <w:szCs w:val="18"/>
        </w:rPr>
        <w:t xml:space="preserve">The Foundation also took on cases about the quality of the food sold in shops, setting up a website where information is published on shops selling food after the “consume by” date.  </w:t>
      </w:r>
    </w:p>
    <w:p w14:paraId="325CB631" w14:textId="04B6E383" w:rsidR="00565767" w:rsidRPr="005057ED" w:rsidRDefault="00565767" w:rsidP="00565767">
      <w:pPr>
        <w:rPr>
          <w:szCs w:val="18"/>
        </w:rPr>
      </w:pPr>
      <w:r w:rsidRPr="005057ED">
        <w:rPr>
          <w:b/>
          <w:i/>
          <w:szCs w:val="18"/>
        </w:rPr>
        <w:t xml:space="preserve">“For example, we discovered faecal contamination in salads produced by a company well known in Novosibirsk. When we took them to court, they eventually presented CCTV images of their staff member who having dropped packages with salads on the floor was picking the salad up and putting it back into the packages. The company, however, did not recall the contaminated consignment of salad from shops as they didn’t want to incur losses.” </w:t>
      </w:r>
      <w:r w:rsidR="00D50470">
        <w:rPr>
          <w:rStyle w:val="FootnoteReference"/>
          <w:b/>
          <w:i/>
          <w:szCs w:val="18"/>
        </w:rPr>
        <w:footnoteReference w:id="125"/>
      </w:r>
      <w:r w:rsidRPr="005057ED">
        <w:rPr>
          <w:b/>
          <w:i/>
          <w:szCs w:val="18"/>
        </w:rPr>
        <w:br/>
      </w:r>
      <w:proofErr w:type="spellStart"/>
      <w:r w:rsidRPr="005057ED">
        <w:rPr>
          <w:szCs w:val="18"/>
        </w:rPr>
        <w:lastRenderedPageBreak/>
        <w:t>Yevgeniy</w:t>
      </w:r>
      <w:proofErr w:type="spellEnd"/>
      <w:r w:rsidRPr="005057ED">
        <w:rPr>
          <w:szCs w:val="18"/>
        </w:rPr>
        <w:t xml:space="preserve"> </w:t>
      </w:r>
      <w:proofErr w:type="spellStart"/>
      <w:r w:rsidRPr="005057ED">
        <w:rPr>
          <w:szCs w:val="18"/>
        </w:rPr>
        <w:t>Mitrofanov</w:t>
      </w:r>
      <w:proofErr w:type="spellEnd"/>
    </w:p>
    <w:p w14:paraId="29C651BD" w14:textId="2CC6FCC3" w:rsidR="00565767" w:rsidRPr="00C575F0" w:rsidRDefault="00565767" w:rsidP="00565767">
      <w:pPr>
        <w:rPr>
          <w:szCs w:val="18"/>
        </w:rPr>
      </w:pPr>
      <w:r w:rsidRPr="005057ED">
        <w:rPr>
          <w:szCs w:val="18"/>
        </w:rPr>
        <w:t>In 2014 the Foundation set up a website “</w:t>
      </w:r>
      <w:proofErr w:type="spellStart"/>
      <w:r w:rsidRPr="005057ED">
        <w:rPr>
          <w:szCs w:val="18"/>
        </w:rPr>
        <w:t>SibPublicFaces</w:t>
      </w:r>
      <w:proofErr w:type="spellEnd"/>
      <w:r w:rsidRPr="005057ED">
        <w:rPr>
          <w:szCs w:val="18"/>
        </w:rPr>
        <w:t>” (</w:t>
      </w:r>
      <w:hyperlink r:id="rId8" w:history="1">
        <w:r w:rsidRPr="005057ED">
          <w:rPr>
            <w:rStyle w:val="Hyperlink"/>
            <w:rFonts w:eastAsia="SimSun"/>
            <w:szCs w:val="18"/>
          </w:rPr>
          <w:t>http://sibpublicfaces.org/</w:t>
        </w:r>
      </w:hyperlink>
      <w:r w:rsidRPr="005057ED">
        <w:rPr>
          <w:szCs w:val="18"/>
        </w:rPr>
        <w:t xml:space="preserve">) covering cases where the personal interests of </w:t>
      </w:r>
      <w:r w:rsidR="003B61C8">
        <w:rPr>
          <w:szCs w:val="18"/>
        </w:rPr>
        <w:t>officials</w:t>
      </w:r>
      <w:r w:rsidRPr="005057ED">
        <w:rPr>
          <w:szCs w:val="18"/>
        </w:rPr>
        <w:t xml:space="preserve"> are in conflict with public interests. This was sponsored by a grant received from the National Endowment for Democracy (NED) and it was this project that </w:t>
      </w:r>
      <w:proofErr w:type="spellStart"/>
      <w:r w:rsidRPr="005057ED">
        <w:rPr>
          <w:szCs w:val="18"/>
        </w:rPr>
        <w:t>Yevgeniy</w:t>
      </w:r>
      <w:proofErr w:type="spellEnd"/>
      <w:r w:rsidRPr="005057ED">
        <w:rPr>
          <w:szCs w:val="18"/>
        </w:rPr>
        <w:t xml:space="preserve"> </w:t>
      </w:r>
      <w:proofErr w:type="spellStart"/>
      <w:r w:rsidR="008061B6" w:rsidRPr="005057ED">
        <w:rPr>
          <w:szCs w:val="18"/>
        </w:rPr>
        <w:t>Mitrofanov</w:t>
      </w:r>
      <w:proofErr w:type="spellEnd"/>
      <w:r w:rsidR="008061B6" w:rsidRPr="005057ED">
        <w:rPr>
          <w:szCs w:val="18"/>
        </w:rPr>
        <w:t xml:space="preserve"> </w:t>
      </w:r>
      <w:r w:rsidRPr="005057ED">
        <w:rPr>
          <w:szCs w:val="18"/>
        </w:rPr>
        <w:t xml:space="preserve">believes brought them to the attention of the authorities. He told Amnesty International: “They looked at all </w:t>
      </w:r>
      <w:r w:rsidR="008061B6">
        <w:rPr>
          <w:szCs w:val="18"/>
        </w:rPr>
        <w:t>postings</w:t>
      </w:r>
      <w:r w:rsidRPr="005057ED">
        <w:rPr>
          <w:szCs w:val="18"/>
        </w:rPr>
        <w:t xml:space="preserve"> on this website and said that since they are all </w:t>
      </w:r>
      <w:r w:rsidRPr="00C575F0">
        <w:rPr>
          <w:szCs w:val="18"/>
        </w:rPr>
        <w:t>about political figures, it constitutes political activity.”</w:t>
      </w:r>
      <w:r w:rsidR="00CF6B50" w:rsidRPr="00C575F0">
        <w:rPr>
          <w:rStyle w:val="FootnoteReference"/>
          <w:szCs w:val="18"/>
        </w:rPr>
        <w:footnoteReference w:id="126"/>
      </w:r>
      <w:r w:rsidRPr="00C575F0">
        <w:rPr>
          <w:szCs w:val="18"/>
        </w:rPr>
        <w:t xml:space="preserve">  </w:t>
      </w:r>
    </w:p>
    <w:p w14:paraId="383A94A1" w14:textId="03FCDB04" w:rsidR="00565767" w:rsidRPr="005057ED" w:rsidRDefault="00565767" w:rsidP="00565767">
      <w:pPr>
        <w:rPr>
          <w:szCs w:val="18"/>
        </w:rPr>
      </w:pPr>
      <w:r w:rsidRPr="00C575F0">
        <w:rPr>
          <w:szCs w:val="18"/>
        </w:rPr>
        <w:t xml:space="preserve">Under the </w:t>
      </w:r>
      <w:r w:rsidR="00236E70" w:rsidRPr="00C575F0">
        <w:rPr>
          <w:szCs w:val="18"/>
        </w:rPr>
        <w:t>“foreign agents” law</w:t>
      </w:r>
      <w:r w:rsidRPr="00C575F0">
        <w:rPr>
          <w:szCs w:val="18"/>
        </w:rPr>
        <w:t xml:space="preserve">, large fines can be imposed on NGOs who do not apply to be included on the list of “foreign agents”. </w:t>
      </w:r>
      <w:r w:rsidR="00C575F0" w:rsidRPr="00C575F0">
        <w:rPr>
          <w:szCs w:val="18"/>
        </w:rPr>
        <w:t xml:space="preserve">Fearing such a fine, the Foundation </w:t>
      </w:r>
      <w:r w:rsidRPr="00C575F0">
        <w:rPr>
          <w:szCs w:val="18"/>
        </w:rPr>
        <w:t>voluntarily applied to be included on the list</w:t>
      </w:r>
      <w:r w:rsidR="00F45D09" w:rsidRPr="00C575F0">
        <w:rPr>
          <w:szCs w:val="18"/>
        </w:rPr>
        <w:t xml:space="preserve">. On 17 April 2015 the organization </w:t>
      </w:r>
      <w:r w:rsidRPr="00C575F0">
        <w:rPr>
          <w:szCs w:val="18"/>
        </w:rPr>
        <w:t>was included on the “foreign agents” register</w:t>
      </w:r>
      <w:r w:rsidR="00F45D09" w:rsidRPr="00C575F0">
        <w:rPr>
          <w:szCs w:val="18"/>
        </w:rPr>
        <w:t>.</w:t>
      </w:r>
      <w:r w:rsidR="00037E9A" w:rsidRPr="00C575F0">
        <w:rPr>
          <w:rStyle w:val="FootnoteReference"/>
          <w:szCs w:val="18"/>
        </w:rPr>
        <w:footnoteReference w:id="127"/>
      </w:r>
      <w:r w:rsidRPr="005057ED">
        <w:rPr>
          <w:szCs w:val="18"/>
        </w:rPr>
        <w:t xml:space="preserve"> </w:t>
      </w:r>
    </w:p>
    <w:p w14:paraId="3A64BD94" w14:textId="53D96A06" w:rsidR="00565767" w:rsidRPr="005057ED" w:rsidRDefault="00565767" w:rsidP="00565767">
      <w:pPr>
        <w:rPr>
          <w:szCs w:val="18"/>
        </w:rPr>
      </w:pPr>
      <w:r w:rsidRPr="005057ED">
        <w:rPr>
          <w:szCs w:val="18"/>
        </w:rPr>
        <w:t xml:space="preserve">The consequences were soon apparent. </w:t>
      </w:r>
      <w:proofErr w:type="spellStart"/>
      <w:r w:rsidRPr="005057ED">
        <w:rPr>
          <w:szCs w:val="18"/>
        </w:rPr>
        <w:t>Yevgeniy</w:t>
      </w:r>
      <w:proofErr w:type="spellEnd"/>
      <w:r w:rsidRPr="005057ED">
        <w:rPr>
          <w:szCs w:val="18"/>
        </w:rPr>
        <w:t xml:space="preserve"> </w:t>
      </w:r>
      <w:proofErr w:type="spellStart"/>
      <w:r w:rsidR="008061B6" w:rsidRPr="005057ED">
        <w:rPr>
          <w:szCs w:val="18"/>
        </w:rPr>
        <w:t>Mitrofanov</w:t>
      </w:r>
      <w:proofErr w:type="spellEnd"/>
      <w:r w:rsidR="008061B6" w:rsidRPr="005057ED">
        <w:rPr>
          <w:szCs w:val="18"/>
        </w:rPr>
        <w:t xml:space="preserve"> </w:t>
      </w:r>
      <w:r w:rsidRPr="005057ED">
        <w:rPr>
          <w:szCs w:val="18"/>
        </w:rPr>
        <w:t xml:space="preserve">told Amnesty International: “Almost immediately after we were included on the list, all contacts with </w:t>
      </w:r>
      <w:r w:rsidR="008061B6">
        <w:rPr>
          <w:szCs w:val="18"/>
        </w:rPr>
        <w:t xml:space="preserve">the </w:t>
      </w:r>
      <w:r w:rsidRPr="005057ED">
        <w:rPr>
          <w:szCs w:val="18"/>
        </w:rPr>
        <w:t>media stopped. I used to be interviewed for TV every week.  And now they tell me: ‘We are afraid that if we show your interview we will have problems with our licence.’”</w:t>
      </w:r>
      <w:r w:rsidR="00CF6B50">
        <w:rPr>
          <w:rStyle w:val="FootnoteReference"/>
          <w:szCs w:val="18"/>
        </w:rPr>
        <w:footnoteReference w:id="128"/>
      </w:r>
      <w:r w:rsidRPr="005057ED">
        <w:rPr>
          <w:szCs w:val="18"/>
        </w:rPr>
        <w:t xml:space="preserve">  </w:t>
      </w:r>
    </w:p>
    <w:p w14:paraId="45C9AF7B" w14:textId="36350B68" w:rsidR="00565767" w:rsidRDefault="00565767" w:rsidP="00565767">
      <w:pPr>
        <w:rPr>
          <w:szCs w:val="18"/>
        </w:rPr>
      </w:pPr>
      <w:r w:rsidRPr="005057ED">
        <w:rPr>
          <w:b/>
          <w:i/>
          <w:szCs w:val="18"/>
        </w:rPr>
        <w:t>“This label – ‘foreign agent’ – stirs up distrust. This phrase – “foreign agent” – triggers memories in our citizens’ subconscious from Soviet times [and] …’foreign agent’ automatically means ‘spy’.”</w:t>
      </w:r>
      <w:r w:rsidR="00CF6B50">
        <w:rPr>
          <w:rStyle w:val="FootnoteReference"/>
          <w:b/>
          <w:i/>
          <w:szCs w:val="18"/>
        </w:rPr>
        <w:footnoteReference w:id="129"/>
      </w:r>
      <w:r w:rsidRPr="005057ED">
        <w:rPr>
          <w:b/>
          <w:i/>
          <w:szCs w:val="18"/>
        </w:rPr>
        <w:br/>
      </w:r>
      <w:r w:rsidRPr="005057ED">
        <w:rPr>
          <w:szCs w:val="18"/>
        </w:rPr>
        <w:t xml:space="preserve">Olga </w:t>
      </w:r>
      <w:proofErr w:type="spellStart"/>
      <w:r w:rsidRPr="005057ED">
        <w:rPr>
          <w:szCs w:val="18"/>
        </w:rPr>
        <w:t>Zabalueva</w:t>
      </w:r>
      <w:proofErr w:type="spellEnd"/>
    </w:p>
    <w:p w14:paraId="5D177136" w14:textId="6F52257B" w:rsidR="00565767" w:rsidRDefault="00565767" w:rsidP="00565767">
      <w:pPr>
        <w:rPr>
          <w:szCs w:val="18"/>
        </w:rPr>
      </w:pPr>
      <w:r w:rsidRPr="005057ED">
        <w:rPr>
          <w:szCs w:val="18"/>
        </w:rPr>
        <w:t xml:space="preserve">The stigma has not only hampered the work of the Foundation, but has also impacted on the personal lives of </w:t>
      </w:r>
      <w:proofErr w:type="spellStart"/>
      <w:r w:rsidRPr="005057ED">
        <w:rPr>
          <w:szCs w:val="18"/>
        </w:rPr>
        <w:t>Yevgeniy</w:t>
      </w:r>
      <w:proofErr w:type="spellEnd"/>
      <w:r w:rsidRPr="005057ED">
        <w:rPr>
          <w:szCs w:val="18"/>
        </w:rPr>
        <w:t xml:space="preserve"> </w:t>
      </w:r>
      <w:proofErr w:type="spellStart"/>
      <w:r w:rsidR="008061B6" w:rsidRPr="005057ED">
        <w:rPr>
          <w:szCs w:val="18"/>
        </w:rPr>
        <w:t>Mitrofanov</w:t>
      </w:r>
      <w:proofErr w:type="spellEnd"/>
      <w:r w:rsidR="008061B6" w:rsidRPr="005057ED">
        <w:rPr>
          <w:szCs w:val="18"/>
        </w:rPr>
        <w:t xml:space="preserve"> </w:t>
      </w:r>
      <w:r w:rsidRPr="005057ED">
        <w:rPr>
          <w:szCs w:val="18"/>
        </w:rPr>
        <w:t xml:space="preserve">and Olga </w:t>
      </w:r>
      <w:proofErr w:type="spellStart"/>
      <w:r w:rsidR="008061B6" w:rsidRPr="005057ED">
        <w:rPr>
          <w:szCs w:val="18"/>
        </w:rPr>
        <w:t>Zabalueva</w:t>
      </w:r>
      <w:proofErr w:type="spellEnd"/>
      <w:r w:rsidR="008061B6" w:rsidRPr="005057ED">
        <w:rPr>
          <w:szCs w:val="18"/>
        </w:rPr>
        <w:t xml:space="preserve"> </w:t>
      </w:r>
      <w:r w:rsidRPr="005057ED">
        <w:rPr>
          <w:szCs w:val="18"/>
        </w:rPr>
        <w:t xml:space="preserve">who have been smeared and attacked in the media and on social networks, accused </w:t>
      </w:r>
      <w:r w:rsidR="00814572">
        <w:rPr>
          <w:szCs w:val="18"/>
        </w:rPr>
        <w:t xml:space="preserve">of </w:t>
      </w:r>
      <w:r w:rsidRPr="005057ED">
        <w:rPr>
          <w:szCs w:val="18"/>
        </w:rPr>
        <w:t>being “spies” and “traitors”.</w:t>
      </w:r>
    </w:p>
    <w:p w14:paraId="675F1395" w14:textId="1FF51B18" w:rsidR="005445AA" w:rsidRPr="00B82978" w:rsidRDefault="005445AA" w:rsidP="005445AA">
      <w:pPr>
        <w:rPr>
          <w:szCs w:val="18"/>
        </w:rPr>
      </w:pPr>
      <w:r>
        <w:rPr>
          <w:b/>
          <w:i/>
          <w:szCs w:val="18"/>
        </w:rPr>
        <w:t xml:space="preserve">“When you are doing something for people, trying to help them, change something in their lives and in return you hear: </w:t>
      </w:r>
      <w:r w:rsidR="0065032D">
        <w:rPr>
          <w:b/>
          <w:i/>
          <w:szCs w:val="18"/>
        </w:rPr>
        <w:t>‘</w:t>
      </w:r>
      <w:r>
        <w:rPr>
          <w:b/>
          <w:i/>
          <w:szCs w:val="18"/>
        </w:rPr>
        <w:t>You are a foreign spy!</w:t>
      </w:r>
      <w:r w:rsidR="0065032D">
        <w:rPr>
          <w:b/>
          <w:i/>
          <w:szCs w:val="18"/>
        </w:rPr>
        <w:t>’</w:t>
      </w:r>
      <w:r>
        <w:rPr>
          <w:b/>
          <w:i/>
          <w:szCs w:val="18"/>
        </w:rPr>
        <w:t xml:space="preserve"> then you feel utterly discouraged and that’s why we want to get rid of this label.”</w:t>
      </w:r>
      <w:r w:rsidR="00CF6B50">
        <w:rPr>
          <w:rStyle w:val="FootnoteReference"/>
          <w:b/>
          <w:i/>
          <w:szCs w:val="18"/>
        </w:rPr>
        <w:footnoteReference w:id="130"/>
      </w:r>
      <w:r>
        <w:rPr>
          <w:b/>
          <w:i/>
          <w:szCs w:val="18"/>
        </w:rPr>
        <w:t xml:space="preserve"> </w:t>
      </w:r>
      <w:r>
        <w:rPr>
          <w:szCs w:val="18"/>
        </w:rPr>
        <w:t xml:space="preserve">                                                                                                           Olga </w:t>
      </w:r>
      <w:proofErr w:type="spellStart"/>
      <w:r>
        <w:rPr>
          <w:szCs w:val="18"/>
        </w:rPr>
        <w:t>Zabalueva</w:t>
      </w:r>
      <w:proofErr w:type="spellEnd"/>
    </w:p>
    <w:p w14:paraId="55898446" w14:textId="77777777" w:rsidR="00D93DBE" w:rsidRDefault="00E3247E" w:rsidP="00E3247E">
      <w:pPr>
        <w:rPr>
          <w:szCs w:val="18"/>
        </w:rPr>
      </w:pPr>
      <w:r w:rsidRPr="00E3247E">
        <w:rPr>
          <w:szCs w:val="18"/>
        </w:rPr>
        <w:t xml:space="preserve">The </w:t>
      </w:r>
      <w:r>
        <w:rPr>
          <w:szCs w:val="18"/>
        </w:rPr>
        <w:t xml:space="preserve">activists told Amnesty International that they would be happy to receive Russian grants. </w:t>
      </w:r>
    </w:p>
    <w:p w14:paraId="55EDA3D2" w14:textId="17A449D9" w:rsidR="00E3247E" w:rsidRPr="00E3247E" w:rsidRDefault="00E3247E" w:rsidP="00E3247E">
      <w:pPr>
        <w:rPr>
          <w:szCs w:val="18"/>
        </w:rPr>
      </w:pPr>
      <w:r>
        <w:rPr>
          <w:szCs w:val="18"/>
        </w:rPr>
        <w:t>“We tried to apply and submitted applications to various organizations but did not succeed. It</w:t>
      </w:r>
      <w:r w:rsidRPr="00E3247E">
        <w:rPr>
          <w:szCs w:val="18"/>
        </w:rPr>
        <w:t xml:space="preserve"> is clear that no one will give money to such a project as </w:t>
      </w:r>
      <w:proofErr w:type="spellStart"/>
      <w:r w:rsidRPr="00E3247E">
        <w:rPr>
          <w:szCs w:val="18"/>
        </w:rPr>
        <w:t>SibPublicFaces</w:t>
      </w:r>
      <w:proofErr w:type="spellEnd"/>
      <w:r w:rsidRPr="00E3247E">
        <w:rPr>
          <w:szCs w:val="18"/>
        </w:rPr>
        <w:t xml:space="preserve"> where we write about the </w:t>
      </w:r>
      <w:r w:rsidRPr="00E3247E">
        <w:rPr>
          <w:szCs w:val="18"/>
        </w:rPr>
        <w:lastRenderedPageBreak/>
        <w:t>Gove</w:t>
      </w:r>
      <w:r>
        <w:rPr>
          <w:szCs w:val="18"/>
        </w:rPr>
        <w:t>rnor, Mayor and other officials.</w:t>
      </w:r>
      <w:r w:rsidRPr="00E3247E">
        <w:rPr>
          <w:szCs w:val="18"/>
        </w:rPr>
        <w:t>”</w:t>
      </w:r>
      <w:r>
        <w:rPr>
          <w:rStyle w:val="FootnoteReference"/>
          <w:szCs w:val="18"/>
        </w:rPr>
        <w:footnoteReference w:id="131"/>
      </w:r>
      <w:r>
        <w:rPr>
          <w:szCs w:val="18"/>
        </w:rPr>
        <w:t xml:space="preserve"> </w:t>
      </w:r>
    </w:p>
    <w:p w14:paraId="28EA7240" w14:textId="77777777" w:rsidR="00D93DBE" w:rsidRDefault="00E3247E" w:rsidP="00E3247E">
      <w:pPr>
        <w:rPr>
          <w:szCs w:val="18"/>
        </w:rPr>
      </w:pPr>
      <w:r w:rsidRPr="00E3247E">
        <w:rPr>
          <w:szCs w:val="18"/>
        </w:rPr>
        <w:t xml:space="preserve">Both </w:t>
      </w:r>
      <w:proofErr w:type="spellStart"/>
      <w:r w:rsidRPr="00E3247E">
        <w:rPr>
          <w:szCs w:val="18"/>
        </w:rPr>
        <w:t>Yevgeniy</w:t>
      </w:r>
      <w:proofErr w:type="spellEnd"/>
      <w:r w:rsidRPr="00E3247E">
        <w:rPr>
          <w:szCs w:val="18"/>
        </w:rPr>
        <w:t xml:space="preserve"> and Olga believe that for a successful, healthy, functioning society it is important to have socially responsible, active people. The process of growing civic activism is a long and often painful one. </w:t>
      </w:r>
    </w:p>
    <w:p w14:paraId="06F4C33D" w14:textId="18EF08CF" w:rsidR="00E3247E" w:rsidRDefault="00E3247E" w:rsidP="00E3247E">
      <w:pPr>
        <w:rPr>
          <w:szCs w:val="18"/>
        </w:rPr>
      </w:pPr>
      <w:r w:rsidRPr="00D93DBE">
        <w:rPr>
          <w:b/>
          <w:i/>
          <w:szCs w:val="18"/>
        </w:rPr>
        <w:t xml:space="preserve">“Like a baby is developing in mother’s womb so an active citizen is developing step by step. It is not connected with </w:t>
      </w:r>
      <w:r w:rsidR="00C153F5">
        <w:rPr>
          <w:b/>
          <w:i/>
          <w:szCs w:val="18"/>
        </w:rPr>
        <w:t xml:space="preserve">one’s </w:t>
      </w:r>
      <w:r w:rsidRPr="00D93DBE">
        <w:rPr>
          <w:b/>
          <w:i/>
          <w:szCs w:val="18"/>
        </w:rPr>
        <w:t>biological age but it is happening and will continue to happen</w:t>
      </w:r>
      <w:r w:rsidR="00D93DBE">
        <w:rPr>
          <w:b/>
          <w:i/>
          <w:szCs w:val="18"/>
        </w:rPr>
        <w:t>.</w:t>
      </w:r>
      <w:r w:rsidRPr="00D93DBE">
        <w:rPr>
          <w:b/>
          <w:i/>
          <w:szCs w:val="18"/>
        </w:rPr>
        <w:t>”</w:t>
      </w:r>
      <w:r w:rsidR="00FD6561">
        <w:rPr>
          <w:rStyle w:val="FootnoteReference"/>
          <w:b/>
          <w:i/>
          <w:szCs w:val="18"/>
        </w:rPr>
        <w:footnoteReference w:id="132"/>
      </w:r>
      <w:r w:rsidRPr="00E3247E">
        <w:rPr>
          <w:szCs w:val="18"/>
        </w:rPr>
        <w:t xml:space="preserve"> </w:t>
      </w:r>
      <w:r w:rsidR="00D93DBE">
        <w:rPr>
          <w:szCs w:val="18"/>
        </w:rPr>
        <w:t xml:space="preserve">                           </w:t>
      </w:r>
      <w:r w:rsidRPr="00E3247E">
        <w:rPr>
          <w:szCs w:val="18"/>
        </w:rPr>
        <w:t>Olga</w:t>
      </w:r>
      <w:r w:rsidR="00D93DBE">
        <w:rPr>
          <w:szCs w:val="18"/>
        </w:rPr>
        <w:t xml:space="preserve"> </w:t>
      </w:r>
      <w:proofErr w:type="spellStart"/>
      <w:r w:rsidR="00D93DBE">
        <w:rPr>
          <w:szCs w:val="18"/>
        </w:rPr>
        <w:t>Zabalueva</w:t>
      </w:r>
      <w:proofErr w:type="spellEnd"/>
      <w:r w:rsidRPr="00E3247E">
        <w:rPr>
          <w:szCs w:val="18"/>
        </w:rPr>
        <w:t>.</w:t>
      </w:r>
    </w:p>
    <w:p w14:paraId="02068647" w14:textId="77777777" w:rsidR="008E446E" w:rsidRDefault="008E446E" w:rsidP="00E3247E">
      <w:pPr>
        <w:rPr>
          <w:szCs w:val="18"/>
        </w:rPr>
      </w:pPr>
    </w:p>
    <w:p w14:paraId="6A52F510" w14:textId="304A8CB8" w:rsidR="00377960" w:rsidRPr="005057ED" w:rsidRDefault="00672FB9" w:rsidP="0065358F">
      <w:pPr>
        <w:pStyle w:val="Heading2"/>
      </w:pPr>
      <w:r w:rsidRPr="005057ED">
        <w:t xml:space="preserve">8. </w:t>
      </w:r>
      <w:r w:rsidR="00DE58E3">
        <w:t>Conclusion</w:t>
      </w:r>
      <w:r w:rsidR="00E0504E" w:rsidRPr="005057ED">
        <w:t xml:space="preserve"> and Recommendations </w:t>
      </w:r>
    </w:p>
    <w:p w14:paraId="0B905D47" w14:textId="4FC407E6" w:rsidR="009A2E64" w:rsidRPr="005057ED" w:rsidRDefault="008E02FA" w:rsidP="00D70BE9">
      <w:r w:rsidRPr="005057ED">
        <w:t>T</w:t>
      </w:r>
      <w:r w:rsidR="009A2E64" w:rsidRPr="005057ED">
        <w:t xml:space="preserve">he “foreign agents” law </w:t>
      </w:r>
      <w:r w:rsidRPr="005057ED">
        <w:t xml:space="preserve">has been used to undermine and discredit a range of effective and active NGOs. It has contributed to the creation of </w:t>
      </w:r>
      <w:r w:rsidR="009A2E64" w:rsidRPr="005057ED">
        <w:t xml:space="preserve">an atmosphere of suspicion and intolerance </w:t>
      </w:r>
      <w:r w:rsidRPr="005057ED">
        <w:t>and the end result is that many organizations that have made a significant contribution t</w:t>
      </w:r>
      <w:r w:rsidR="009D71E9">
        <w:t xml:space="preserve">o </w:t>
      </w:r>
      <w:r w:rsidR="007A5680">
        <w:t xml:space="preserve">promotion of human rights, </w:t>
      </w:r>
      <w:r w:rsidR="009D71E9">
        <w:t>civil society and to the well</w:t>
      </w:r>
      <w:r w:rsidRPr="005057ED">
        <w:t xml:space="preserve">being of citizens have been forced to close down. </w:t>
      </w:r>
    </w:p>
    <w:p w14:paraId="3C5726F0" w14:textId="0410DCE6" w:rsidR="006030BB" w:rsidRPr="005057ED" w:rsidRDefault="006030BB" w:rsidP="00D70BE9">
      <w:pPr>
        <w:rPr>
          <w:szCs w:val="18"/>
        </w:rPr>
      </w:pPr>
      <w:r w:rsidRPr="005057ED">
        <w:rPr>
          <w:b/>
          <w:i/>
          <w:szCs w:val="18"/>
        </w:rPr>
        <w:t xml:space="preserve">“It looks like the authorities really believe that only </w:t>
      </w:r>
      <w:r w:rsidR="001507F2">
        <w:rPr>
          <w:b/>
          <w:i/>
          <w:szCs w:val="18"/>
        </w:rPr>
        <w:t>the</w:t>
      </w:r>
      <w:r w:rsidR="001507F2" w:rsidRPr="005057ED">
        <w:rPr>
          <w:b/>
          <w:i/>
          <w:szCs w:val="18"/>
        </w:rPr>
        <w:t xml:space="preserve"> </w:t>
      </w:r>
      <w:r w:rsidRPr="005057ED">
        <w:rPr>
          <w:b/>
          <w:i/>
          <w:szCs w:val="18"/>
        </w:rPr>
        <w:t xml:space="preserve">elite can have principles and beliefs and plebs, common people ‘down below’ are not capable of having any principles and acting on their own volition. And if some money is sent and some activities follow, then they think the reason must be the money. They really believe in it. They think there must be some puppet masters behind the scene. They don’t believe that common people have initiative, ideas and principles and are working </w:t>
      </w:r>
      <w:r w:rsidR="009D71E9">
        <w:rPr>
          <w:b/>
          <w:i/>
          <w:szCs w:val="18"/>
        </w:rPr>
        <w:t>and fundraising to realiz</w:t>
      </w:r>
      <w:r w:rsidRPr="005057ED">
        <w:rPr>
          <w:b/>
          <w:i/>
          <w:szCs w:val="18"/>
        </w:rPr>
        <w:t>e them.”</w:t>
      </w:r>
      <w:r w:rsidR="00B76B0D">
        <w:rPr>
          <w:rStyle w:val="FootnoteReference"/>
          <w:b/>
          <w:i/>
          <w:szCs w:val="18"/>
        </w:rPr>
        <w:footnoteReference w:id="133"/>
      </w:r>
      <w:r w:rsidRPr="005057ED">
        <w:rPr>
          <w:szCs w:val="18"/>
        </w:rPr>
        <w:br/>
        <w:t xml:space="preserve">NGO activist </w:t>
      </w:r>
      <w:r w:rsidR="00EC2897">
        <w:rPr>
          <w:szCs w:val="18"/>
        </w:rPr>
        <w:t>from Central Russi</w:t>
      </w:r>
      <w:r w:rsidR="00EC2897" w:rsidRPr="008F0D0D">
        <w:rPr>
          <w:szCs w:val="18"/>
        </w:rPr>
        <w:t xml:space="preserve">a </w:t>
      </w:r>
    </w:p>
    <w:p w14:paraId="767D9D3A" w14:textId="6130095B" w:rsidR="000F6E40" w:rsidRPr="005057ED" w:rsidRDefault="008E02FA" w:rsidP="00D70BE9">
      <w:pPr>
        <w:rPr>
          <w:szCs w:val="18"/>
        </w:rPr>
      </w:pPr>
      <w:r w:rsidRPr="005057ED">
        <w:rPr>
          <w:szCs w:val="18"/>
        </w:rPr>
        <w:t>In the</w:t>
      </w:r>
      <w:r w:rsidR="00374BF0" w:rsidRPr="005057ED">
        <w:rPr>
          <w:szCs w:val="18"/>
        </w:rPr>
        <w:t xml:space="preserve"> four years since</w:t>
      </w:r>
      <w:r w:rsidR="00432C19" w:rsidRPr="005057ED">
        <w:rPr>
          <w:szCs w:val="18"/>
        </w:rPr>
        <w:t xml:space="preserve"> </w:t>
      </w:r>
      <w:r w:rsidRPr="005057ED">
        <w:rPr>
          <w:szCs w:val="18"/>
        </w:rPr>
        <w:t>this</w:t>
      </w:r>
      <w:r w:rsidR="00432C19" w:rsidRPr="005057ED">
        <w:rPr>
          <w:szCs w:val="18"/>
        </w:rPr>
        <w:t xml:space="preserve"> law came into force </w:t>
      </w:r>
      <w:r w:rsidRPr="005057ED">
        <w:rPr>
          <w:szCs w:val="18"/>
        </w:rPr>
        <w:t>in</w:t>
      </w:r>
      <w:r w:rsidR="00432C19" w:rsidRPr="005057ED">
        <w:rPr>
          <w:szCs w:val="18"/>
        </w:rPr>
        <w:t xml:space="preserve"> November 2012, </w:t>
      </w:r>
      <w:r w:rsidR="001A55B6" w:rsidRPr="000F6674">
        <w:rPr>
          <w:szCs w:val="18"/>
        </w:rPr>
        <w:t>14</w:t>
      </w:r>
      <w:r w:rsidR="000F6674" w:rsidRPr="000F6674">
        <w:rPr>
          <w:szCs w:val="18"/>
        </w:rPr>
        <w:t>8</w:t>
      </w:r>
      <w:r w:rsidR="001A55B6" w:rsidRPr="000F6674">
        <w:rPr>
          <w:szCs w:val="18"/>
        </w:rPr>
        <w:t xml:space="preserve"> </w:t>
      </w:r>
      <w:r w:rsidR="00432C19" w:rsidRPr="000F6674">
        <w:rPr>
          <w:szCs w:val="18"/>
        </w:rPr>
        <w:t>organizations</w:t>
      </w:r>
      <w:r w:rsidR="00432C19" w:rsidRPr="005057ED">
        <w:rPr>
          <w:szCs w:val="18"/>
        </w:rPr>
        <w:t xml:space="preserve"> have been included </w:t>
      </w:r>
      <w:r w:rsidR="00640AD2">
        <w:rPr>
          <w:szCs w:val="18"/>
        </w:rPr>
        <w:t>o</w:t>
      </w:r>
      <w:r w:rsidR="00432C19" w:rsidRPr="005057ED">
        <w:rPr>
          <w:szCs w:val="18"/>
        </w:rPr>
        <w:t>n the list</w:t>
      </w:r>
      <w:r w:rsidRPr="005057ED">
        <w:rPr>
          <w:szCs w:val="18"/>
        </w:rPr>
        <w:t xml:space="preserve"> of “foreign agents”.</w:t>
      </w:r>
      <w:r w:rsidR="000F6674">
        <w:rPr>
          <w:rStyle w:val="FootnoteReference"/>
          <w:szCs w:val="18"/>
        </w:rPr>
        <w:footnoteReference w:id="134"/>
      </w:r>
      <w:r w:rsidRPr="005057ED">
        <w:rPr>
          <w:szCs w:val="18"/>
        </w:rPr>
        <w:t xml:space="preserve"> Most have been added to the list since May 2014, the date when the Ministry of Justice was given the </w:t>
      </w:r>
      <w:r w:rsidRPr="000A3D0C">
        <w:rPr>
          <w:szCs w:val="18"/>
        </w:rPr>
        <w:t>power to</w:t>
      </w:r>
      <w:r w:rsidR="00A2383A" w:rsidRPr="000A3D0C">
        <w:rPr>
          <w:szCs w:val="18"/>
        </w:rPr>
        <w:t xml:space="preserve"> </w:t>
      </w:r>
      <w:r w:rsidR="00CD0D1E" w:rsidRPr="000A3D0C">
        <w:rPr>
          <w:szCs w:val="18"/>
        </w:rPr>
        <w:t>compulsory</w:t>
      </w:r>
      <w:r w:rsidR="00A2383A">
        <w:rPr>
          <w:szCs w:val="18"/>
        </w:rPr>
        <w:t xml:space="preserve"> add organizations to the list</w:t>
      </w:r>
      <w:r w:rsidRPr="005057ED">
        <w:rPr>
          <w:szCs w:val="18"/>
        </w:rPr>
        <w:t>.</w:t>
      </w:r>
      <w:r w:rsidR="00115FA2">
        <w:rPr>
          <w:szCs w:val="18"/>
        </w:rPr>
        <w:t xml:space="preserve"> </w:t>
      </w:r>
      <w:r w:rsidR="00D70BE9" w:rsidRPr="00C27AD9">
        <w:rPr>
          <w:szCs w:val="18"/>
        </w:rPr>
        <w:t xml:space="preserve">Just </w:t>
      </w:r>
      <w:r w:rsidR="00372BD1">
        <w:rPr>
          <w:szCs w:val="18"/>
        </w:rPr>
        <w:t>nineteen</w:t>
      </w:r>
      <w:r w:rsidR="00201C75">
        <w:rPr>
          <w:rStyle w:val="FootnoteReference"/>
          <w:szCs w:val="18"/>
        </w:rPr>
        <w:footnoteReference w:id="135"/>
      </w:r>
      <w:r w:rsidR="00C27AD9" w:rsidRPr="00C27AD9">
        <w:rPr>
          <w:szCs w:val="18"/>
        </w:rPr>
        <w:t xml:space="preserve"> of</w:t>
      </w:r>
      <w:r w:rsidR="00D70BE9" w:rsidRPr="005057ED">
        <w:rPr>
          <w:szCs w:val="18"/>
        </w:rPr>
        <w:t xml:space="preserve"> these NGOs </w:t>
      </w:r>
      <w:r w:rsidRPr="005057ED">
        <w:rPr>
          <w:szCs w:val="18"/>
        </w:rPr>
        <w:t xml:space="preserve">successfully proved in court that </w:t>
      </w:r>
      <w:r w:rsidR="00D70BE9" w:rsidRPr="005057ED">
        <w:rPr>
          <w:szCs w:val="18"/>
        </w:rPr>
        <w:t xml:space="preserve">they </w:t>
      </w:r>
      <w:r w:rsidRPr="005057ED">
        <w:rPr>
          <w:szCs w:val="18"/>
        </w:rPr>
        <w:t xml:space="preserve">had </w:t>
      </w:r>
      <w:r w:rsidR="00D70BE9" w:rsidRPr="005057ED">
        <w:rPr>
          <w:szCs w:val="18"/>
        </w:rPr>
        <w:t>refused foreign funding</w:t>
      </w:r>
      <w:r w:rsidR="0063237F">
        <w:rPr>
          <w:szCs w:val="18"/>
        </w:rPr>
        <w:t xml:space="preserve"> and could be taken off the “foreign agents” Register</w:t>
      </w:r>
      <w:r w:rsidRPr="005057ED">
        <w:rPr>
          <w:szCs w:val="18"/>
        </w:rPr>
        <w:t>.</w:t>
      </w:r>
      <w:r w:rsidR="00BF519F" w:rsidRPr="005057ED">
        <w:rPr>
          <w:rStyle w:val="FootnoteReference"/>
          <w:szCs w:val="18"/>
        </w:rPr>
        <w:footnoteReference w:id="136"/>
      </w:r>
      <w:r w:rsidRPr="005057ED">
        <w:rPr>
          <w:szCs w:val="18"/>
        </w:rPr>
        <w:t xml:space="preserve"> However, </w:t>
      </w:r>
      <w:r w:rsidR="00D70BE9" w:rsidRPr="005057ED">
        <w:rPr>
          <w:szCs w:val="18"/>
        </w:rPr>
        <w:t xml:space="preserve">even if </w:t>
      </w:r>
      <w:r w:rsidRPr="005057ED">
        <w:rPr>
          <w:szCs w:val="18"/>
        </w:rPr>
        <w:t>an organization succeeds</w:t>
      </w:r>
      <w:r w:rsidR="00BA7ED8">
        <w:rPr>
          <w:szCs w:val="18"/>
        </w:rPr>
        <w:t xml:space="preserve">, its name will still remain on </w:t>
      </w:r>
      <w:r w:rsidR="00D70BE9" w:rsidRPr="005057ED">
        <w:rPr>
          <w:szCs w:val="18"/>
        </w:rPr>
        <w:t xml:space="preserve">the </w:t>
      </w:r>
      <w:r w:rsidRPr="005057ED">
        <w:rPr>
          <w:szCs w:val="18"/>
        </w:rPr>
        <w:t>r</w:t>
      </w:r>
      <w:r w:rsidR="00D70BE9" w:rsidRPr="005057ED">
        <w:rPr>
          <w:szCs w:val="18"/>
        </w:rPr>
        <w:t>egister</w:t>
      </w:r>
      <w:r w:rsidR="00BA7ED8">
        <w:rPr>
          <w:szCs w:val="18"/>
        </w:rPr>
        <w:t xml:space="preserve"> with a note that it “has stopped performing </w:t>
      </w:r>
      <w:r w:rsidR="00A2383A">
        <w:rPr>
          <w:szCs w:val="18"/>
        </w:rPr>
        <w:t xml:space="preserve">the </w:t>
      </w:r>
      <w:r w:rsidR="00BA7ED8">
        <w:rPr>
          <w:szCs w:val="18"/>
        </w:rPr>
        <w:t>functions of a foreign agent”</w:t>
      </w:r>
      <w:r w:rsidR="00B43362">
        <w:rPr>
          <w:szCs w:val="18"/>
        </w:rPr>
        <w:t>. T</w:t>
      </w:r>
      <w:r w:rsidR="00D70BE9" w:rsidRPr="005057ED">
        <w:rPr>
          <w:szCs w:val="18"/>
        </w:rPr>
        <w:t xml:space="preserve">he law on “foreign agents” would still </w:t>
      </w:r>
      <w:r w:rsidRPr="005057ED">
        <w:rPr>
          <w:szCs w:val="18"/>
        </w:rPr>
        <w:t>be an ever-present threat</w:t>
      </w:r>
      <w:r w:rsidR="00D70BE9" w:rsidRPr="005057ED">
        <w:rPr>
          <w:szCs w:val="18"/>
        </w:rPr>
        <w:t xml:space="preserve"> hanging over </w:t>
      </w:r>
      <w:r w:rsidR="00D70BE9" w:rsidRPr="005057ED">
        <w:rPr>
          <w:szCs w:val="18"/>
        </w:rPr>
        <w:lastRenderedPageBreak/>
        <w:t>them</w:t>
      </w:r>
      <w:r w:rsidRPr="005057ED">
        <w:rPr>
          <w:szCs w:val="18"/>
        </w:rPr>
        <w:t xml:space="preserve">. </w:t>
      </w:r>
      <w:r w:rsidRPr="00C35634">
        <w:rPr>
          <w:szCs w:val="18"/>
        </w:rPr>
        <w:t>Twenty-</w:t>
      </w:r>
      <w:r w:rsidR="00372BD1" w:rsidRPr="00C35634">
        <w:rPr>
          <w:szCs w:val="18"/>
        </w:rPr>
        <w:t>seven</w:t>
      </w:r>
      <w:r w:rsidR="00194551" w:rsidRPr="005057ED">
        <w:rPr>
          <w:szCs w:val="18"/>
        </w:rPr>
        <w:t xml:space="preserve"> </w:t>
      </w:r>
      <w:r w:rsidR="00AF5A7A" w:rsidRPr="005057ED">
        <w:rPr>
          <w:szCs w:val="18"/>
        </w:rPr>
        <w:t xml:space="preserve">organizations </w:t>
      </w:r>
      <w:r w:rsidR="00B86D4E" w:rsidRPr="005057ED">
        <w:rPr>
          <w:szCs w:val="18"/>
        </w:rPr>
        <w:t xml:space="preserve">closed down </w:t>
      </w:r>
      <w:r w:rsidR="00B86D4E">
        <w:rPr>
          <w:szCs w:val="18"/>
        </w:rPr>
        <w:t>after being placed on the “foreign agents” register</w:t>
      </w:r>
      <w:r w:rsidR="00536D0B">
        <w:rPr>
          <w:szCs w:val="18"/>
        </w:rPr>
        <w:t>.</w:t>
      </w:r>
      <w:r w:rsidR="00C35634">
        <w:rPr>
          <w:rStyle w:val="FootnoteReference"/>
          <w:szCs w:val="18"/>
        </w:rPr>
        <w:footnoteReference w:id="137"/>
      </w:r>
      <w:r w:rsidR="00536D0B">
        <w:rPr>
          <w:szCs w:val="18"/>
        </w:rPr>
        <w:t xml:space="preserve"> A note to this effect was placed next to their names but they were not “erased” </w:t>
      </w:r>
      <w:r w:rsidR="00A2383A">
        <w:rPr>
          <w:szCs w:val="18"/>
        </w:rPr>
        <w:t>from</w:t>
      </w:r>
      <w:r w:rsidR="00536D0B">
        <w:rPr>
          <w:szCs w:val="18"/>
        </w:rPr>
        <w:t xml:space="preserve"> the list. </w:t>
      </w:r>
    </w:p>
    <w:p w14:paraId="4C05A451" w14:textId="2A09FD31" w:rsidR="0002320E" w:rsidRDefault="008E02FA" w:rsidP="000F6E40">
      <w:pPr>
        <w:rPr>
          <w:szCs w:val="18"/>
        </w:rPr>
      </w:pPr>
      <w:r w:rsidRPr="005D3784">
        <w:rPr>
          <w:szCs w:val="18"/>
        </w:rPr>
        <w:t xml:space="preserve">The organizations targeted are hugely varied in terms of geographical location, the issues they work on and their internal organizational structure. However, one common thread uniting them is that their “political activity” appears to have been defined as any </w:t>
      </w:r>
      <w:r w:rsidR="00AA2B52" w:rsidRPr="005D3784">
        <w:rPr>
          <w:szCs w:val="18"/>
        </w:rPr>
        <w:t xml:space="preserve">attempt to influence public opinion or engage citizens in the critical evaluation of government policy. </w:t>
      </w:r>
      <w:r w:rsidR="00F273A1" w:rsidRPr="005D3784">
        <w:rPr>
          <w:szCs w:val="18"/>
        </w:rPr>
        <w:t xml:space="preserve">At the same time, the government is effectively preventing these NGOs from accessing foreign sources of funding, contrary to international standards. </w:t>
      </w:r>
      <w:r w:rsidR="009D070B" w:rsidRPr="005D3784">
        <w:rPr>
          <w:szCs w:val="18"/>
        </w:rPr>
        <w:t>Given the insufficient funding resources within Russia, independent NGOs are put on the brink of extinction.</w:t>
      </w:r>
      <w:r w:rsidR="009D070B">
        <w:rPr>
          <w:szCs w:val="18"/>
        </w:rPr>
        <w:t xml:space="preserve">  </w:t>
      </w:r>
    </w:p>
    <w:p w14:paraId="0F7DA726" w14:textId="7204D0DC" w:rsidR="00974788" w:rsidRDefault="002F444D" w:rsidP="00974788">
      <w:pPr>
        <w:rPr>
          <w:szCs w:val="18"/>
        </w:rPr>
      </w:pPr>
      <w:r>
        <w:rPr>
          <w:szCs w:val="18"/>
        </w:rPr>
        <w:t>It appears that t</w:t>
      </w:r>
      <w:r w:rsidR="000462FD" w:rsidRPr="00FF1AAE">
        <w:rPr>
          <w:szCs w:val="18"/>
        </w:rPr>
        <w:t>he</w:t>
      </w:r>
      <w:r w:rsidR="000462FD">
        <w:rPr>
          <w:szCs w:val="18"/>
        </w:rPr>
        <w:t xml:space="preserve"> government is effectively replacing those who ask awkward questions with </w:t>
      </w:r>
      <w:r w:rsidR="002059A2">
        <w:rPr>
          <w:szCs w:val="18"/>
        </w:rPr>
        <w:t xml:space="preserve">more compliant organizations and “people’s movements” and thereby creating an illusion of the healthy civil society. </w:t>
      </w:r>
      <w:r w:rsidR="00150582">
        <w:rPr>
          <w:szCs w:val="18"/>
        </w:rPr>
        <w:t>Such</w:t>
      </w:r>
      <w:r w:rsidR="00974788">
        <w:rPr>
          <w:szCs w:val="18"/>
        </w:rPr>
        <w:t xml:space="preserve"> </w:t>
      </w:r>
      <w:r w:rsidR="000462FD">
        <w:rPr>
          <w:szCs w:val="18"/>
        </w:rPr>
        <w:t xml:space="preserve">bodies, unable to create real initiatives themselves, are seeking to </w:t>
      </w:r>
      <w:r w:rsidR="00E64190">
        <w:rPr>
          <w:szCs w:val="18"/>
        </w:rPr>
        <w:t>appropriate</w:t>
      </w:r>
      <w:r w:rsidR="000462FD">
        <w:rPr>
          <w:szCs w:val="18"/>
        </w:rPr>
        <w:t xml:space="preserve"> those of</w:t>
      </w:r>
      <w:r w:rsidR="00E64190">
        <w:rPr>
          <w:szCs w:val="18"/>
        </w:rPr>
        <w:t xml:space="preserve"> </w:t>
      </w:r>
      <w:r w:rsidR="00397B4D">
        <w:rPr>
          <w:szCs w:val="18"/>
        </w:rPr>
        <w:t xml:space="preserve">independent </w:t>
      </w:r>
      <w:r w:rsidR="00974788">
        <w:rPr>
          <w:szCs w:val="18"/>
        </w:rPr>
        <w:t>civil society</w:t>
      </w:r>
      <w:r w:rsidR="0020719A">
        <w:rPr>
          <w:szCs w:val="18"/>
        </w:rPr>
        <w:t xml:space="preserve"> organizations and activists</w:t>
      </w:r>
      <w:r w:rsidR="00974788">
        <w:rPr>
          <w:szCs w:val="18"/>
        </w:rPr>
        <w:t xml:space="preserve">. </w:t>
      </w:r>
    </w:p>
    <w:p w14:paraId="2C119905" w14:textId="77777777" w:rsidR="005D3784" w:rsidRDefault="006030BB" w:rsidP="00453201">
      <w:pPr>
        <w:rPr>
          <w:szCs w:val="18"/>
        </w:rPr>
      </w:pPr>
      <w:r w:rsidRPr="005057ED">
        <w:rPr>
          <w:szCs w:val="18"/>
        </w:rPr>
        <w:t xml:space="preserve">The very grave risk for the future of civil society in Russia is that over time, only those NGOs that support government policy without question and are beholden to political patronage for their funding will survive. The impact of this on all those areas where NGOs have made such an important contribution to </w:t>
      </w:r>
      <w:r w:rsidR="00F75DF6">
        <w:rPr>
          <w:szCs w:val="18"/>
        </w:rPr>
        <w:t>society</w:t>
      </w:r>
      <w:r w:rsidRPr="005057ED">
        <w:rPr>
          <w:szCs w:val="18"/>
        </w:rPr>
        <w:t xml:space="preserve"> would be devastating</w:t>
      </w:r>
      <w:r w:rsidR="00DD239F" w:rsidRPr="005057ED">
        <w:rPr>
          <w:szCs w:val="18"/>
        </w:rPr>
        <w:t xml:space="preserve">. </w:t>
      </w:r>
    </w:p>
    <w:p w14:paraId="31B79757" w14:textId="222F4471" w:rsidR="00257B25" w:rsidRDefault="006030BB" w:rsidP="00453201">
      <w:pPr>
        <w:rPr>
          <w:szCs w:val="18"/>
        </w:rPr>
      </w:pPr>
      <w:r w:rsidRPr="005D3784">
        <w:rPr>
          <w:szCs w:val="18"/>
        </w:rPr>
        <w:t xml:space="preserve">The Russian authorities must take urgent steps to reverse this trend and to ensure that they respect the international obligations </w:t>
      </w:r>
      <w:r w:rsidR="005D3784" w:rsidRPr="005D3784">
        <w:rPr>
          <w:szCs w:val="18"/>
        </w:rPr>
        <w:t xml:space="preserve">they have signed up to. </w:t>
      </w:r>
    </w:p>
    <w:p w14:paraId="365D2EE9" w14:textId="29B1F22A" w:rsidR="005245EC" w:rsidRPr="005057ED" w:rsidRDefault="005245EC" w:rsidP="00453201">
      <w:pPr>
        <w:rPr>
          <w:szCs w:val="18"/>
        </w:rPr>
      </w:pPr>
      <w:r>
        <w:rPr>
          <w:szCs w:val="18"/>
        </w:rPr>
        <w:t xml:space="preserve">RECOMMENDATIONS </w:t>
      </w:r>
    </w:p>
    <w:p w14:paraId="6B35AD22" w14:textId="098A1273" w:rsidR="00181302" w:rsidRDefault="006030BB" w:rsidP="0046367E">
      <w:pPr>
        <w:rPr>
          <w:szCs w:val="18"/>
        </w:rPr>
      </w:pPr>
      <w:r w:rsidRPr="005057ED">
        <w:rPr>
          <w:szCs w:val="18"/>
        </w:rPr>
        <w:t>Amnesty International</w:t>
      </w:r>
      <w:r w:rsidR="001C66F4">
        <w:rPr>
          <w:szCs w:val="18"/>
        </w:rPr>
        <w:t>’s</w:t>
      </w:r>
      <w:r w:rsidRPr="005057ED">
        <w:rPr>
          <w:szCs w:val="18"/>
        </w:rPr>
        <w:t xml:space="preserve"> r</w:t>
      </w:r>
      <w:r w:rsidR="00181302" w:rsidRPr="005057ED">
        <w:rPr>
          <w:szCs w:val="18"/>
        </w:rPr>
        <w:t>ecommendations</w:t>
      </w:r>
      <w:r w:rsidRPr="005057ED">
        <w:rPr>
          <w:szCs w:val="18"/>
        </w:rPr>
        <w:t xml:space="preserve"> to the Russian authorities</w:t>
      </w:r>
      <w:r w:rsidR="001C66F4">
        <w:rPr>
          <w:szCs w:val="18"/>
        </w:rPr>
        <w:t xml:space="preserve"> are</w:t>
      </w:r>
      <w:r w:rsidR="00181302" w:rsidRPr="005057ED">
        <w:rPr>
          <w:szCs w:val="18"/>
        </w:rPr>
        <w:t xml:space="preserve">: </w:t>
      </w:r>
    </w:p>
    <w:p w14:paraId="744B1A75" w14:textId="77777777" w:rsidR="005D3784" w:rsidRPr="0094172C" w:rsidRDefault="005D3784" w:rsidP="005D3784">
      <w:pPr>
        <w:pStyle w:val="ListParagraph"/>
        <w:numPr>
          <w:ilvl w:val="0"/>
          <w:numId w:val="44"/>
        </w:numPr>
        <w:rPr>
          <w:szCs w:val="18"/>
        </w:rPr>
      </w:pPr>
      <w:r w:rsidRPr="0094172C">
        <w:rPr>
          <w:szCs w:val="18"/>
        </w:rPr>
        <w:t xml:space="preserve">Repeal the “foreign agents” law; </w:t>
      </w:r>
    </w:p>
    <w:p w14:paraId="0042F16B" w14:textId="77777777" w:rsidR="005D3784" w:rsidRPr="0094172C" w:rsidRDefault="005D3784" w:rsidP="005D3784">
      <w:pPr>
        <w:pStyle w:val="ListParagraph"/>
        <w:numPr>
          <w:ilvl w:val="0"/>
          <w:numId w:val="44"/>
        </w:numPr>
        <w:rPr>
          <w:szCs w:val="18"/>
        </w:rPr>
      </w:pPr>
      <w:r w:rsidRPr="0094172C">
        <w:rPr>
          <w:szCs w:val="18"/>
        </w:rPr>
        <w:t>As an intermediate step, immediately suspend the use of the “foreign agents” law and refrain from adding organizations to the “foreign agents” register;</w:t>
      </w:r>
    </w:p>
    <w:p w14:paraId="2334538A" w14:textId="77777777" w:rsidR="005D3784" w:rsidRPr="0094172C" w:rsidRDefault="005D3784" w:rsidP="005D3784">
      <w:pPr>
        <w:pStyle w:val="ListParagraph"/>
        <w:numPr>
          <w:ilvl w:val="0"/>
          <w:numId w:val="44"/>
        </w:numPr>
        <w:rPr>
          <w:szCs w:val="18"/>
        </w:rPr>
      </w:pPr>
      <w:r w:rsidRPr="0094172C">
        <w:rPr>
          <w:szCs w:val="18"/>
        </w:rPr>
        <w:t xml:space="preserve">Publicly acknowledge the important role NGOs and human rights defenders play in society </w:t>
      </w:r>
    </w:p>
    <w:p w14:paraId="29759B6B" w14:textId="10B394B0" w:rsidR="005D3784" w:rsidRPr="0094172C" w:rsidRDefault="005D3784" w:rsidP="009B5B87">
      <w:pPr>
        <w:pStyle w:val="ListParagraph"/>
        <w:numPr>
          <w:ilvl w:val="0"/>
          <w:numId w:val="44"/>
        </w:numPr>
        <w:rPr>
          <w:szCs w:val="18"/>
        </w:rPr>
      </w:pPr>
      <w:r w:rsidRPr="0094172C">
        <w:rPr>
          <w:szCs w:val="18"/>
        </w:rPr>
        <w:t xml:space="preserve">Ensure that NGOs and human rights defenders are protected against harassment and attacks and that reported incidents are thoroughly investigated and appropriately sanctioned. </w:t>
      </w:r>
    </w:p>
    <w:p w14:paraId="1FD95538" w14:textId="77777777" w:rsidR="005D3784" w:rsidRPr="005057ED" w:rsidRDefault="005D3784" w:rsidP="0046367E">
      <w:pPr>
        <w:rPr>
          <w:szCs w:val="18"/>
        </w:rPr>
      </w:pPr>
    </w:p>
    <w:p w14:paraId="3F31B45E" w14:textId="77777777" w:rsidR="00983A17" w:rsidRPr="005057ED" w:rsidRDefault="00983A17">
      <w:pPr>
        <w:widowControl/>
        <w:suppressAutoHyphens w:val="0"/>
        <w:spacing w:after="0" w:line="240" w:lineRule="auto"/>
        <w:rPr>
          <w:rFonts w:asciiTheme="minorHAnsi" w:hAnsiTheme="minorHAnsi"/>
        </w:rPr>
      </w:pPr>
      <w:r w:rsidRPr="005057ED">
        <w:rPr>
          <w:rFonts w:asciiTheme="minorHAnsi" w:hAnsiTheme="minorHAnsi"/>
        </w:rPr>
        <w:br w:type="page"/>
      </w:r>
    </w:p>
    <w:p w14:paraId="70E140E1" w14:textId="77777777" w:rsidR="00377960" w:rsidRPr="005057ED" w:rsidRDefault="00983A17" w:rsidP="00983A17">
      <w:pPr>
        <w:pStyle w:val="Heading1"/>
      </w:pPr>
      <w:r w:rsidRPr="005057ED">
        <w:lastRenderedPageBreak/>
        <w:t>APPENDIX – CASES FOR MAP ONLY</w:t>
      </w:r>
    </w:p>
    <w:p w14:paraId="0C82E390" w14:textId="77777777" w:rsidR="00891099" w:rsidRPr="005057ED" w:rsidRDefault="00494AF3" w:rsidP="00891099">
      <w:pPr>
        <w:pStyle w:val="Heading2"/>
      </w:pPr>
      <w:r>
        <w:t xml:space="preserve">The </w:t>
      </w:r>
      <w:r w:rsidR="00891099" w:rsidRPr="005057ED">
        <w:t xml:space="preserve">Siberian Environmental Centre  </w:t>
      </w:r>
    </w:p>
    <w:p w14:paraId="1460CD7A" w14:textId="77777777" w:rsidR="00891099" w:rsidRPr="005057ED" w:rsidRDefault="00494AF3" w:rsidP="00891099">
      <w:r>
        <w:t xml:space="preserve">The </w:t>
      </w:r>
      <w:r w:rsidR="00891099" w:rsidRPr="005057ED">
        <w:t>Siberian Environmental Centre (</w:t>
      </w:r>
      <w:hyperlink r:id="rId9" w:history="1">
        <w:r w:rsidR="00891099" w:rsidRPr="005057ED">
          <w:rPr>
            <w:rStyle w:val="Hyperlink"/>
            <w:rFonts w:eastAsia="SimSun"/>
          </w:rPr>
          <w:t>http://sibecocentre.ru/</w:t>
        </w:r>
      </w:hyperlink>
      <w:r w:rsidR="00891099" w:rsidRPr="005057ED">
        <w:t xml:space="preserve">), based in Novosibirsk in South-Western Siberia, was founded in 1999. Over a period of some 15 years, the organization gathered together a unique team of professional biologists specializing in the protection of rare species and </w:t>
      </w:r>
      <w:r>
        <w:t xml:space="preserve">the </w:t>
      </w:r>
      <w:r w:rsidR="00891099" w:rsidRPr="005057ED">
        <w:t>creation of conservation areas committed to the Centre’s motto</w:t>
      </w:r>
      <w:r>
        <w:t>,</w:t>
      </w:r>
      <w:r w:rsidR="00891099" w:rsidRPr="005057ED">
        <w:t xml:space="preserve"> “Let us save what we love!”   </w:t>
      </w:r>
    </w:p>
    <w:p w14:paraId="60B783B5" w14:textId="77777777" w:rsidR="00891099" w:rsidRPr="005057ED" w:rsidRDefault="00891099" w:rsidP="00891099">
      <w:r w:rsidRPr="005057ED">
        <w:t xml:space="preserve">In 2011, the Siberian Environmental Centre started implementing a UN Development Programme (UNDP) project for the protection of the steppe ecosystems. Another </w:t>
      </w:r>
      <w:r w:rsidR="00494AF3">
        <w:t xml:space="preserve">of the </w:t>
      </w:r>
      <w:r w:rsidRPr="005057ED">
        <w:t>international project</w:t>
      </w:r>
      <w:r w:rsidR="00494AF3">
        <w:t>s</w:t>
      </w:r>
      <w:r w:rsidRPr="005057ED">
        <w:t xml:space="preserve"> the Centre led on was </w:t>
      </w:r>
      <w:r w:rsidR="00494AF3">
        <w:t xml:space="preserve">the </w:t>
      </w:r>
      <w:r w:rsidRPr="005057ED">
        <w:t xml:space="preserve">study and protection of birds of prey in South Siberia. The Centre’s staff members and activists were also involved in local environmental projects. </w:t>
      </w:r>
    </w:p>
    <w:p w14:paraId="7B448E0B" w14:textId="77777777" w:rsidR="00891099" w:rsidRPr="005057ED" w:rsidRDefault="00891099" w:rsidP="00891099">
      <w:r w:rsidRPr="005057ED">
        <w:rPr>
          <w:b/>
          <w:i/>
        </w:rPr>
        <w:t>“A lot of our work was aimed at ‘opening the eyes’ of local people so that they can see the beauty of the place where they live: that this river, these birch trees are precious. A lot of our work was done locally, together with the population and local administration.”</w:t>
      </w:r>
      <w:r w:rsidRPr="005057ED">
        <w:rPr>
          <w:b/>
          <w:i/>
        </w:rPr>
        <w:br/>
      </w:r>
      <w:r w:rsidRPr="005057ED">
        <w:t xml:space="preserve">Julia </w:t>
      </w:r>
      <w:proofErr w:type="spellStart"/>
      <w:r w:rsidRPr="005057ED">
        <w:t>Kolevatova</w:t>
      </w:r>
      <w:proofErr w:type="spellEnd"/>
      <w:r w:rsidRPr="005057ED">
        <w:t>, Programme Coordinator</w:t>
      </w:r>
    </w:p>
    <w:p w14:paraId="100A2D4A" w14:textId="2027C035" w:rsidR="00891099" w:rsidRPr="005057ED" w:rsidRDefault="00891099" w:rsidP="00891099">
      <w:r w:rsidRPr="005057ED">
        <w:t xml:space="preserve">On 12 February 2015, the Siberian Environmental Centre was placed on the list of “foreign agents”. The </w:t>
      </w:r>
      <w:r w:rsidR="00D665F1">
        <w:t xml:space="preserve">Ministry of Justice claimed </w:t>
      </w:r>
      <w:r w:rsidRPr="005057ED">
        <w:t xml:space="preserve">that some of the Centre’s staff members had </w:t>
      </w:r>
      <w:r w:rsidR="00494AF3">
        <w:t>been involved in</w:t>
      </w:r>
      <w:r w:rsidRPr="005057ED">
        <w:t xml:space="preserve"> political activity. That political activity consisted of</w:t>
      </w:r>
      <w:r w:rsidR="00494AF3">
        <w:t xml:space="preserve"> reposting a Greenpeace Russia</w:t>
      </w:r>
      <w:r w:rsidRPr="005057ED">
        <w:t xml:space="preserve"> news feature calling for support of its </w:t>
      </w:r>
      <w:r w:rsidRPr="005057ED">
        <w:rPr>
          <w:i/>
        </w:rPr>
        <w:t>Artic Sunrise</w:t>
      </w:r>
      <w:r w:rsidRPr="005057ED">
        <w:t xml:space="preserve"> crew, who had been detained in September 2013, and the fact that some of the Centre’s staff had signed a petition in their support.</w:t>
      </w:r>
    </w:p>
    <w:p w14:paraId="71783BEF" w14:textId="08B93BFD" w:rsidR="00494AF3" w:rsidRDefault="00494AF3" w:rsidP="00891099">
      <w:r>
        <w:t>T</w:t>
      </w:r>
      <w:r w:rsidR="00891099" w:rsidRPr="005057ED">
        <w:t xml:space="preserve">his all occurred </w:t>
      </w:r>
      <w:r w:rsidR="00F40983">
        <w:t>months</w:t>
      </w:r>
      <w:r w:rsidR="00891099" w:rsidRPr="005057ED">
        <w:t xml:space="preserve"> before the decision to put the Centre on the list of “foreign agents” and the </w:t>
      </w:r>
      <w:r w:rsidR="00891099" w:rsidRPr="005057ED">
        <w:rPr>
          <w:i/>
        </w:rPr>
        <w:t>Artic Sunrise</w:t>
      </w:r>
      <w:r w:rsidR="00891099" w:rsidRPr="005057ED">
        <w:t xml:space="preserve"> crew </w:t>
      </w:r>
      <w:r>
        <w:t>were</w:t>
      </w:r>
      <w:r w:rsidR="00891099" w:rsidRPr="005057ED">
        <w:t xml:space="preserve"> all released and the charges against them dropped</w:t>
      </w:r>
      <w:r>
        <w:t xml:space="preserve">. Nevertheless, as the Centre receives funding from abroad, </w:t>
      </w:r>
      <w:r w:rsidR="00891099" w:rsidRPr="005057ED">
        <w:t xml:space="preserve">the authorities </w:t>
      </w:r>
      <w:r>
        <w:t xml:space="preserve">were able to </w:t>
      </w:r>
      <w:r w:rsidR="00891099" w:rsidRPr="005057ED">
        <w:t xml:space="preserve">claim that </w:t>
      </w:r>
      <w:r w:rsidR="00CB54D6">
        <w:t xml:space="preserve">the organization </w:t>
      </w:r>
      <w:r>
        <w:t xml:space="preserve">should be on the list of </w:t>
      </w:r>
      <w:r w:rsidR="00891099" w:rsidRPr="005057ED">
        <w:t>“foreign agent</w:t>
      </w:r>
      <w:r>
        <w:t>s”</w:t>
      </w:r>
      <w:r w:rsidR="00891099" w:rsidRPr="005057ED">
        <w:t>.</w:t>
      </w:r>
      <w:r>
        <w:t xml:space="preserve"> </w:t>
      </w:r>
    </w:p>
    <w:p w14:paraId="2CA027AD" w14:textId="453F0F75" w:rsidR="00891099" w:rsidRPr="005057ED" w:rsidRDefault="00891099" w:rsidP="00891099">
      <w:r w:rsidRPr="005057ED">
        <w:t xml:space="preserve">The environmentalists believe that after they were included on the “foreign agents” list, the attitude of official bodies changed. </w:t>
      </w:r>
      <w:r w:rsidR="00494AF3">
        <w:t>One of the</w:t>
      </w:r>
      <w:r w:rsidR="005D4C70">
        <w:t xml:space="preserve"> activists</w:t>
      </w:r>
      <w:r w:rsidR="00494AF3">
        <w:t xml:space="preserve"> told Amnesty International:</w:t>
      </w:r>
    </w:p>
    <w:p w14:paraId="171EE866" w14:textId="77777777" w:rsidR="00891099" w:rsidRPr="00494AF3" w:rsidRDefault="00891099" w:rsidP="00891099">
      <w:pPr>
        <w:rPr>
          <w:b/>
          <w:i/>
        </w:rPr>
      </w:pPr>
      <w:r w:rsidRPr="00494AF3">
        <w:rPr>
          <w:b/>
          <w:i/>
        </w:rPr>
        <w:t>“If an official receives a letter about some unlawful garbage dump, for</w:t>
      </w:r>
      <w:r w:rsidR="00494AF3" w:rsidRPr="00494AF3">
        <w:rPr>
          <w:b/>
          <w:i/>
        </w:rPr>
        <w:t xml:space="preserve"> example, which is signed by a ‘foreign agent’</w:t>
      </w:r>
      <w:r w:rsidRPr="00494AF3">
        <w:rPr>
          <w:b/>
          <w:i/>
        </w:rPr>
        <w:t>, the official has the right not to react to this letter. This is, of course, not written in law, but we have information that state agencies received unofficial recommendations to that effect. It’s very logical, of course, as in this way state agencies will be protected from the i</w:t>
      </w:r>
      <w:r w:rsidR="00494AF3" w:rsidRPr="00494AF3">
        <w:rPr>
          <w:b/>
          <w:i/>
        </w:rPr>
        <w:t>nfluence of ‘foreign agents’.”</w:t>
      </w:r>
    </w:p>
    <w:p w14:paraId="17C64EA6" w14:textId="77777777" w:rsidR="008D2E85" w:rsidRDefault="00891099" w:rsidP="00891099">
      <w:r w:rsidRPr="005057ED">
        <w:t xml:space="preserve">The consequences for the environment and for the endangered species living there are incalculable. </w:t>
      </w:r>
    </w:p>
    <w:p w14:paraId="2DC3F59F" w14:textId="1F40DE56" w:rsidR="00891099" w:rsidRPr="005057ED" w:rsidRDefault="00891099" w:rsidP="00891099">
      <w:r w:rsidRPr="008D2E85">
        <w:rPr>
          <w:b/>
          <w:i/>
        </w:rPr>
        <w:t xml:space="preserve">“Several months before we were declared a ‘foreign agent’ we published an atlas of rare animal species </w:t>
      </w:r>
      <w:r w:rsidR="008D2E85" w:rsidRPr="008D2E85">
        <w:rPr>
          <w:b/>
          <w:i/>
        </w:rPr>
        <w:t xml:space="preserve">– </w:t>
      </w:r>
      <w:r w:rsidRPr="008D2E85">
        <w:rPr>
          <w:b/>
          <w:i/>
        </w:rPr>
        <w:t>aimed above all at environmental inspectors, the state border force and customs officers</w:t>
      </w:r>
      <w:r w:rsidR="008D2E85" w:rsidRPr="008D2E85">
        <w:rPr>
          <w:b/>
          <w:i/>
        </w:rPr>
        <w:t xml:space="preserve"> –</w:t>
      </w:r>
      <w:r w:rsidRPr="008D2E85">
        <w:rPr>
          <w:b/>
          <w:i/>
        </w:rPr>
        <w:t xml:space="preserve"> to prevent smuggling of these species. It has detailed recommendations of what officials need to do if they find illegal trafficking, all the legislation etc. Now we can’t even disseminate this book as it does not s</w:t>
      </w:r>
      <w:r w:rsidR="008D2E85" w:rsidRPr="008D2E85">
        <w:rPr>
          <w:b/>
          <w:i/>
        </w:rPr>
        <w:t>tate that it was produced by a ‘</w:t>
      </w:r>
      <w:r w:rsidRPr="008D2E85">
        <w:rPr>
          <w:b/>
          <w:i/>
        </w:rPr>
        <w:t xml:space="preserve">foreign </w:t>
      </w:r>
      <w:r w:rsidR="008D2E85" w:rsidRPr="008D2E85">
        <w:rPr>
          <w:b/>
          <w:i/>
        </w:rPr>
        <w:t>agent’.”</w:t>
      </w:r>
      <w:r w:rsidR="008D2E85">
        <w:br/>
      </w:r>
      <w:r w:rsidRPr="005057ED">
        <w:t xml:space="preserve">Elvira </w:t>
      </w:r>
      <w:proofErr w:type="spellStart"/>
      <w:r w:rsidRPr="005057ED">
        <w:t>Nikolenko</w:t>
      </w:r>
      <w:proofErr w:type="spellEnd"/>
      <w:r w:rsidR="00623421">
        <w:t xml:space="preserve">, Coordinator, Birds of Prey Protection </w:t>
      </w:r>
      <w:r w:rsidR="00623421" w:rsidRPr="00E9756A">
        <w:t>P</w:t>
      </w:r>
      <w:r w:rsidR="00623421" w:rsidRPr="00E9756A">
        <w:rPr>
          <w:szCs w:val="18"/>
        </w:rPr>
        <w:t>rogramme</w:t>
      </w:r>
    </w:p>
    <w:p w14:paraId="51B29AE5" w14:textId="5F76A423" w:rsidR="00891099" w:rsidRPr="005057ED" w:rsidRDefault="00891099" w:rsidP="00891099">
      <w:r w:rsidRPr="005057ED">
        <w:lastRenderedPageBreak/>
        <w:t>Staff at the Siberian Environmental Centre believe that the organization’s inclusion on the “foreign agents” list is damaging for them personally and could affect, for example, their future employment prospects.</w:t>
      </w:r>
    </w:p>
    <w:p w14:paraId="4BED1DA1" w14:textId="77777777" w:rsidR="009A3C4A" w:rsidRPr="005057ED" w:rsidRDefault="00891099" w:rsidP="009A3C4A">
      <w:r w:rsidRPr="005057ED">
        <w:t>Like many other Russian NGOs, the Siberian Environmental Centre tried to challenge their inclusion on the “foreign agents” list in the cou</w:t>
      </w:r>
      <w:r w:rsidR="006F0A9D">
        <w:t>rts. They were unsuccessful and on 30 August 2015</w:t>
      </w:r>
      <w:r w:rsidRPr="005057ED">
        <w:t xml:space="preserve"> the organization declared its activity officially suspended. </w:t>
      </w:r>
      <w:r w:rsidR="009A3C4A" w:rsidRPr="005057ED">
        <w:t xml:space="preserve">The Centre’s former staff members continue their work to protect nature in a personal capacity. </w:t>
      </w:r>
    </w:p>
    <w:p w14:paraId="449A8F48" w14:textId="3A50BB68" w:rsidR="006F0A9D" w:rsidRDefault="006F0A9D" w:rsidP="00891099">
      <w:r w:rsidRPr="005057ED">
        <w:rPr>
          <w:b/>
          <w:i/>
        </w:rPr>
        <w:t>“One can’t say that civil society organizations in Russia are prohibited altogether. But there are kind of ‘right’ and ‘wrong’ organizations and the borderline between these notions is very vague. When it comes to the Ministry of Justice or the courts they are free to interpret it as they wish.”</w:t>
      </w:r>
      <w:r w:rsidRPr="005057ED">
        <w:rPr>
          <w:b/>
          <w:i/>
        </w:rPr>
        <w:br/>
      </w:r>
      <w:r w:rsidRPr="005057ED">
        <w:t xml:space="preserve">Elvira </w:t>
      </w:r>
      <w:proofErr w:type="spellStart"/>
      <w:r w:rsidRPr="005057ED">
        <w:t>Nikolenko</w:t>
      </w:r>
      <w:proofErr w:type="spellEnd"/>
      <w:r w:rsidRPr="005057ED">
        <w:t xml:space="preserve"> </w:t>
      </w:r>
    </w:p>
    <w:p w14:paraId="1D9DF52F" w14:textId="77777777" w:rsidR="00DC7E02" w:rsidRPr="005057ED" w:rsidRDefault="006F0A9D" w:rsidP="00DC7E02">
      <w:pPr>
        <w:pStyle w:val="Heading2"/>
      </w:pPr>
      <w:r>
        <w:t xml:space="preserve">The </w:t>
      </w:r>
      <w:r w:rsidR="00DC7E02" w:rsidRPr="005057ED">
        <w:t xml:space="preserve">Centre for Independent Social Research </w:t>
      </w:r>
    </w:p>
    <w:p w14:paraId="4FD3CCBD" w14:textId="5BB88861" w:rsidR="00DC7E02" w:rsidRPr="005057ED" w:rsidRDefault="00DC7E02" w:rsidP="00DC7E02">
      <w:r w:rsidRPr="005057ED">
        <w:t xml:space="preserve">Over the past 25 years, the Centre for Independent Social Research (CISR) in St Petersburg </w:t>
      </w:r>
      <w:r w:rsidR="00267694">
        <w:t>(</w:t>
      </w:r>
      <w:hyperlink r:id="rId10" w:history="1">
        <w:r w:rsidR="00267694" w:rsidRPr="00C22C67">
          <w:rPr>
            <w:rStyle w:val="Hyperlink"/>
          </w:rPr>
          <w:t>https://cisr.ru/</w:t>
        </w:r>
      </w:hyperlink>
      <w:r w:rsidR="00267694">
        <w:t xml:space="preserve"> )</w:t>
      </w:r>
      <w:r w:rsidR="00EF4AA8">
        <w:t xml:space="preserve"> </w:t>
      </w:r>
      <w:r w:rsidRPr="005057ED">
        <w:t xml:space="preserve">has become a vibrant hub for sociological research and has helped form a network for cooperation between social scientists from Russia and abroad. </w:t>
      </w:r>
    </w:p>
    <w:p w14:paraId="0B623F23" w14:textId="77777777" w:rsidR="00DC7E02" w:rsidRPr="005057ED" w:rsidRDefault="00DC7E02" w:rsidP="00DC7E02">
      <w:r w:rsidRPr="005057ED">
        <w:t xml:space="preserve">Every year, the CISR’s researchers, together with colleagues from other organizations </w:t>
      </w:r>
      <w:r w:rsidR="00EC6EDC">
        <w:t>in Russia and abroad carry out around 30 projects</w:t>
      </w:r>
      <w:r w:rsidRPr="005057ED">
        <w:t xml:space="preserve"> on issues </w:t>
      </w:r>
      <w:r w:rsidR="00EC6EDC">
        <w:t>such as</w:t>
      </w:r>
      <w:r w:rsidRPr="005057ED">
        <w:t xml:space="preserve"> migration, ethnicity and nationalism, the study of borders and border communities, gender studies, studies of law and society, urban studies and environmental sociology. </w:t>
      </w:r>
    </w:p>
    <w:p w14:paraId="531CD856" w14:textId="77777777" w:rsidR="00DC7E02" w:rsidRPr="005057ED" w:rsidRDefault="00DC7E02" w:rsidP="00DC7E02">
      <w:r w:rsidRPr="005057ED">
        <w:t xml:space="preserve">The CISR has done a great deal to promote and develop sociology in Russia. It also has a very high reputation internationally and has received several international awards. Its academic conferences and workshops have been attended by many internationally renowned scholars for whom the CISR represents the best in Russian social science. </w:t>
      </w:r>
    </w:p>
    <w:p w14:paraId="14A4450B" w14:textId="77777777" w:rsidR="00DC7E02" w:rsidRPr="005057ED" w:rsidRDefault="00DC7E02" w:rsidP="00DC7E02">
      <w:r w:rsidRPr="005057ED">
        <w:t xml:space="preserve">Despite this, the authorities decided that the CISR should be put on the list of “foreign agents”. As CISR received grants from abroad, all that was needed under the law was to find evidence of “political activity”. The Ministry of Justice inspectors decided that there were three </w:t>
      </w:r>
      <w:r w:rsidR="00EC6EDC">
        <w:t xml:space="preserve">instances of “political activity” that merited the CISR’s inclusion </w:t>
      </w:r>
      <w:r w:rsidRPr="005057ED">
        <w:t xml:space="preserve">on the list: </w:t>
      </w:r>
    </w:p>
    <w:p w14:paraId="7CF97CC0" w14:textId="77777777" w:rsidR="00DC7E02" w:rsidRPr="005057ED" w:rsidRDefault="00EC6EDC" w:rsidP="00DC7E02">
      <w:pPr>
        <w:pStyle w:val="ListParagraph"/>
        <w:widowControl/>
        <w:numPr>
          <w:ilvl w:val="0"/>
          <w:numId w:val="46"/>
        </w:numPr>
        <w:suppressAutoHyphens w:val="0"/>
        <w:spacing w:after="0" w:line="240" w:lineRule="auto"/>
      </w:pPr>
      <w:r>
        <w:t>a</w:t>
      </w:r>
      <w:r w:rsidR="00DC7E02" w:rsidRPr="005057ED">
        <w:t xml:space="preserve"> conference presentation by </w:t>
      </w:r>
      <w:r>
        <w:t>a researcher about trade union</w:t>
      </w:r>
      <w:r w:rsidR="00DC7E02" w:rsidRPr="005057ED">
        <w:t xml:space="preserve"> political strategies; </w:t>
      </w:r>
    </w:p>
    <w:p w14:paraId="0A33D614" w14:textId="13F1FC1F" w:rsidR="00DC7E02" w:rsidRPr="005057ED" w:rsidRDefault="00DC7E02" w:rsidP="00DC7E02">
      <w:pPr>
        <w:pStyle w:val="ListParagraph"/>
        <w:widowControl/>
        <w:numPr>
          <w:ilvl w:val="0"/>
          <w:numId w:val="46"/>
        </w:numPr>
        <w:suppressAutoHyphens w:val="0"/>
        <w:spacing w:after="0" w:line="240" w:lineRule="auto"/>
      </w:pPr>
      <w:r w:rsidRPr="005057ED">
        <w:t xml:space="preserve">a book published </w:t>
      </w:r>
      <w:r w:rsidR="00CD0EF1">
        <w:t>in 2013</w:t>
      </w:r>
      <w:r w:rsidRPr="005057ED">
        <w:t xml:space="preserve"> on how to conduct impartiality training for magistrates and </w:t>
      </w:r>
    </w:p>
    <w:p w14:paraId="01A8685B" w14:textId="78986F1A" w:rsidR="00DC7E02" w:rsidRPr="005057ED" w:rsidRDefault="00937C73" w:rsidP="00DC7E02">
      <w:pPr>
        <w:pStyle w:val="ListParagraph"/>
        <w:widowControl/>
        <w:numPr>
          <w:ilvl w:val="0"/>
          <w:numId w:val="46"/>
        </w:numPr>
        <w:suppressAutoHyphens w:val="0"/>
        <w:spacing w:after="0" w:line="240" w:lineRule="auto"/>
      </w:pPr>
      <w:proofErr w:type="gramStart"/>
      <w:r>
        <w:t>presentation</w:t>
      </w:r>
      <w:proofErr w:type="gramEnd"/>
      <w:r>
        <w:t xml:space="preserve"> of </w:t>
      </w:r>
      <w:r w:rsidR="00DC7E02" w:rsidRPr="005057ED">
        <w:t xml:space="preserve">a book titled </w:t>
      </w:r>
      <w:r w:rsidR="00DC7E02" w:rsidRPr="005057ED">
        <w:rPr>
          <w:i/>
        </w:rPr>
        <w:t>Politics by the Apolitical Ones: Ci</w:t>
      </w:r>
      <w:r w:rsidR="00EC6EDC">
        <w:rPr>
          <w:i/>
        </w:rPr>
        <w:t>vic Movements in Russia in 2011</w:t>
      </w:r>
      <w:r w:rsidR="00DC7E02" w:rsidRPr="005057ED">
        <w:rPr>
          <w:i/>
        </w:rPr>
        <w:t>- 2013</w:t>
      </w:r>
      <w:r w:rsidR="00DC7E02" w:rsidRPr="005057ED">
        <w:t xml:space="preserve"> which contained the results of a sociological study by a group of researchers.</w:t>
      </w:r>
      <w:r w:rsidR="004F50C2">
        <w:t xml:space="preserve"> </w:t>
      </w:r>
      <w:r w:rsidR="00CD0EF1">
        <w:rPr>
          <w:rStyle w:val="FootnoteReference"/>
        </w:rPr>
        <w:footnoteReference w:id="138"/>
      </w:r>
      <w:r w:rsidR="00DC7E02" w:rsidRPr="005057ED">
        <w:t xml:space="preserve"> </w:t>
      </w:r>
    </w:p>
    <w:p w14:paraId="34B8092E" w14:textId="77777777" w:rsidR="00DC7E02" w:rsidRPr="005057ED" w:rsidRDefault="00DC7E02" w:rsidP="00DC7E02">
      <w:r w:rsidRPr="005057ED">
        <w:t xml:space="preserve">The authorities claimed that the training for magistrates </w:t>
      </w:r>
      <w:r w:rsidR="00EC6EDC">
        <w:t>denigrated</w:t>
      </w:r>
      <w:r w:rsidRPr="005057ED">
        <w:t xml:space="preserve"> judges and the justice system in Russia, ignoring the fact that </w:t>
      </w:r>
      <w:r w:rsidR="00EC6EDC">
        <w:t>the training</w:t>
      </w:r>
      <w:r w:rsidRPr="005057ED">
        <w:t xml:space="preserve"> had received support from within the judicial community. </w:t>
      </w:r>
      <w:r w:rsidRPr="005057ED">
        <w:lastRenderedPageBreak/>
        <w:t xml:space="preserve">Similarly, they were undeterred by the fact that book on civil movements had been published by the St Petersburg State University and already </w:t>
      </w:r>
      <w:r w:rsidR="00EC6EDC">
        <w:t>disseminated</w:t>
      </w:r>
      <w:r w:rsidRPr="005057ED">
        <w:t xml:space="preserve"> on other platforms</w:t>
      </w:r>
      <w:r w:rsidR="00EC6EDC">
        <w:t>.</w:t>
      </w:r>
      <w:bookmarkStart w:id="0" w:name="_GoBack"/>
      <w:bookmarkEnd w:id="0"/>
    </w:p>
    <w:p w14:paraId="1345044E" w14:textId="07E86461" w:rsidR="008D4C20" w:rsidRDefault="00DC7E02" w:rsidP="00DC7E02">
      <w:r w:rsidRPr="005057ED">
        <w:t xml:space="preserve">An Open Letter in support of CISR was signed by many well-known academics, both Russian and international. However, despite this, on 22 June 2015, the CISR was included on the “foreign agents” register. Like many other NGOs, the CISR was also given </w:t>
      </w:r>
      <w:r w:rsidR="00EC6EDC">
        <w:t>a 300,000 rouble</w:t>
      </w:r>
      <w:r w:rsidRPr="005057ED">
        <w:t xml:space="preserve"> fine for not having voluntarily registered themselves as “foreign agents”. </w:t>
      </w:r>
      <w:r w:rsidR="002819CB">
        <w:t>It’s Director, Victor Voronkov, was given a 25,000 roubles fine.</w:t>
      </w:r>
    </w:p>
    <w:p w14:paraId="59C2D41A" w14:textId="77777777" w:rsidR="008D4C20" w:rsidRPr="005057ED" w:rsidRDefault="008D4C20" w:rsidP="008D4C20">
      <w:r w:rsidRPr="005057ED">
        <w:t xml:space="preserve">When in August 2015 Amnesty International spoke with the CISR staff, they said they could already feel the consequences in their field research with some of the respondents refusing to talk to them because they had been labelled a “foreign agent”. </w:t>
      </w:r>
    </w:p>
    <w:p w14:paraId="224FCEA3" w14:textId="77777777" w:rsidR="008D4C20" w:rsidRPr="008D4C20" w:rsidRDefault="008D4C20" w:rsidP="00DC7E02">
      <w:pPr>
        <w:rPr>
          <w:b/>
          <w:i/>
        </w:rPr>
      </w:pPr>
      <w:r w:rsidRPr="005057ED">
        <w:rPr>
          <w:b/>
          <w:i/>
        </w:rPr>
        <w:t>“The CISR is like a lynch pin, it is a knot in a global sociological network. If you break it, some of the links will not work anymore”</w:t>
      </w:r>
      <w:r w:rsidRPr="005057ED">
        <w:rPr>
          <w:b/>
          <w:i/>
        </w:rPr>
        <w:br/>
      </w:r>
      <w:r w:rsidRPr="005057ED">
        <w:t xml:space="preserve">Darya </w:t>
      </w:r>
      <w:proofErr w:type="spellStart"/>
      <w:r w:rsidRPr="005057ED">
        <w:t>Skibo</w:t>
      </w:r>
      <w:proofErr w:type="spellEnd"/>
      <w:r w:rsidRPr="005057ED">
        <w:t>, a CISR researcher</w:t>
      </w:r>
    </w:p>
    <w:p w14:paraId="6AB715A2" w14:textId="77777777" w:rsidR="008D4C20" w:rsidRDefault="008D4C20" w:rsidP="00DC7E02">
      <w:r w:rsidRPr="005057ED">
        <w:t>It would appear that m</w:t>
      </w:r>
      <w:r>
        <w:t>erely using the word “politics” or</w:t>
      </w:r>
      <w:r w:rsidRPr="005057ED">
        <w:t xml:space="preserve"> “power” or mentioning </w:t>
      </w:r>
      <w:r>
        <w:t>state</w:t>
      </w:r>
      <w:r w:rsidRPr="005057ED">
        <w:t xml:space="preserve"> institutions is being used as a pretext for considering an organization to be involved in political activity. This could potentially mean that all independent research is at risk of being prohibited or tarred with inclusion on</w:t>
      </w:r>
      <w:r>
        <w:t xml:space="preserve"> the list of “foreign agents”. </w:t>
      </w:r>
      <w:r w:rsidRPr="005057ED">
        <w:t xml:space="preserve">And what will the consequences be for Russia itself? The CISR’s research identifies social trends and flags various issues which can only be adequately assessed and responded to if accurate information is available. </w:t>
      </w:r>
    </w:p>
    <w:p w14:paraId="0CC5E091" w14:textId="6A516964" w:rsidR="00DC7E02" w:rsidRDefault="00DC7E02" w:rsidP="008D4C20">
      <w:r w:rsidRPr="005057ED">
        <w:t>After a year</w:t>
      </w:r>
      <w:r w:rsidR="008D4C20">
        <w:t>-</w:t>
      </w:r>
      <w:r w:rsidRPr="005057ED">
        <w:t>long battle, on 11 April 2016, the Russian Supreme Court finally quashed the decision to impose a fine and closed the case.</w:t>
      </w:r>
      <w:r w:rsidR="004D0366">
        <w:rPr>
          <w:rStyle w:val="FootnoteReference"/>
        </w:rPr>
        <w:footnoteReference w:id="139"/>
      </w:r>
      <w:r w:rsidR="008D4C20">
        <w:t xml:space="preserve"> </w:t>
      </w:r>
      <w:r w:rsidRPr="005057ED">
        <w:t>However, the label of “foreign agent” still hangs over the CISR, with all the social stigma attached to the term.</w:t>
      </w:r>
      <w:r w:rsidR="004D0366">
        <w:rPr>
          <w:rStyle w:val="FootnoteReference"/>
        </w:rPr>
        <w:footnoteReference w:id="140"/>
      </w:r>
      <w:r w:rsidRPr="005057ED">
        <w:t xml:space="preserve"> </w:t>
      </w:r>
    </w:p>
    <w:p w14:paraId="1E44BFB1" w14:textId="06481330" w:rsidR="00C84B7A" w:rsidRPr="005057ED" w:rsidRDefault="001804F3" w:rsidP="008D4C20">
      <w:pPr>
        <w:rPr>
          <w:b/>
          <w:i/>
        </w:rPr>
      </w:pPr>
      <w:r>
        <w:t xml:space="preserve">On </w:t>
      </w:r>
      <w:r w:rsidR="00591F78">
        <w:t xml:space="preserve">5 </w:t>
      </w:r>
      <w:r>
        <w:t>September 2016</w:t>
      </w:r>
      <w:proofErr w:type="gramStart"/>
      <w:r>
        <w:t xml:space="preserve">,  </w:t>
      </w:r>
      <w:r w:rsidR="00C84B7A">
        <w:t>another</w:t>
      </w:r>
      <w:proofErr w:type="gramEnd"/>
      <w:r w:rsidR="00C84B7A">
        <w:t xml:space="preserve"> well-known and respected independent organization for social research –</w:t>
      </w:r>
      <w:proofErr w:type="spellStart"/>
      <w:r w:rsidR="00C84B7A">
        <w:t>Levada</w:t>
      </w:r>
      <w:proofErr w:type="spellEnd"/>
      <w:r w:rsidR="00C84B7A">
        <w:t xml:space="preserve"> Centre – was put on the “foreign agents” lis</w:t>
      </w:r>
      <w:r>
        <w:t xml:space="preserve">t. </w:t>
      </w:r>
      <w:r w:rsidR="00591F78">
        <w:rPr>
          <w:rStyle w:val="FootnoteReference"/>
        </w:rPr>
        <w:footnoteReference w:id="141"/>
      </w:r>
      <w:r w:rsidR="00D87E54">
        <w:t xml:space="preserve"> On 26</w:t>
      </w:r>
      <w:r w:rsidR="00BB3351">
        <w:t xml:space="preserve"> October 2016, the Moscow </w:t>
      </w:r>
      <w:proofErr w:type="spellStart"/>
      <w:r w:rsidR="00BB3351">
        <w:t>Tverskoi</w:t>
      </w:r>
      <w:proofErr w:type="spellEnd"/>
      <w:r w:rsidR="00BB3351">
        <w:t xml:space="preserve"> Court ruled that </w:t>
      </w:r>
      <w:proofErr w:type="spellStart"/>
      <w:r w:rsidR="00BB3351">
        <w:t>Levada</w:t>
      </w:r>
      <w:proofErr w:type="spellEnd"/>
      <w:r w:rsidR="00BB3351">
        <w:t xml:space="preserve"> Centre must be given 300,000 roubles fine for refusal to register voluntarily as a “foreign agent”. </w:t>
      </w:r>
      <w:r w:rsidR="00BB3351">
        <w:rPr>
          <w:rStyle w:val="FootnoteReference"/>
        </w:rPr>
        <w:footnoteReference w:id="142"/>
      </w:r>
    </w:p>
    <w:p w14:paraId="4E7AB8CD" w14:textId="77777777" w:rsidR="00DD43B2" w:rsidRPr="00656872" w:rsidRDefault="00DD43B2" w:rsidP="00DD43B2">
      <w:pPr>
        <w:pStyle w:val="Heading2"/>
      </w:pPr>
      <w:r w:rsidRPr="00656872">
        <w:lastRenderedPageBreak/>
        <w:t>The Institute of Media Development</w:t>
      </w:r>
      <w:r w:rsidR="00980C97" w:rsidRPr="00656872">
        <w:t>-</w:t>
      </w:r>
      <w:r w:rsidRPr="00656872">
        <w:t>Siberia</w:t>
      </w:r>
    </w:p>
    <w:p w14:paraId="55105F99" w14:textId="7ACF6803" w:rsidR="00DD43B2" w:rsidRPr="005057ED" w:rsidRDefault="00DD43B2" w:rsidP="00DD43B2">
      <w:pPr>
        <w:rPr>
          <w:szCs w:val="18"/>
        </w:rPr>
      </w:pPr>
      <w:r w:rsidRPr="00656872">
        <w:rPr>
          <w:szCs w:val="18"/>
        </w:rPr>
        <w:t>The Institute of Media Development</w:t>
      </w:r>
      <w:r w:rsidR="00980C97" w:rsidRPr="00656872">
        <w:rPr>
          <w:szCs w:val="18"/>
        </w:rPr>
        <w:t>-</w:t>
      </w:r>
      <w:r w:rsidRPr="00656872">
        <w:rPr>
          <w:szCs w:val="18"/>
        </w:rPr>
        <w:t>Siberia (</w:t>
      </w:r>
      <w:hyperlink r:id="rId11" w:history="1">
        <w:r w:rsidRPr="00656872">
          <w:rPr>
            <w:rStyle w:val="Hyperlink"/>
            <w:rFonts w:eastAsia="SimSun"/>
            <w:szCs w:val="18"/>
          </w:rPr>
          <w:t>http://www.sibirp.ru/</w:t>
        </w:r>
      </w:hyperlink>
      <w:r w:rsidRPr="005057ED">
        <w:rPr>
          <w:szCs w:val="18"/>
        </w:rPr>
        <w:t xml:space="preserve">) provides support and training services for media workers. Created in the 1990s, </w:t>
      </w:r>
      <w:r w:rsidR="00980C97">
        <w:rPr>
          <w:szCs w:val="18"/>
        </w:rPr>
        <w:t>its</w:t>
      </w:r>
      <w:r w:rsidRPr="005057ED">
        <w:rPr>
          <w:szCs w:val="18"/>
        </w:rPr>
        <w:t xml:space="preserve"> work </w:t>
      </w:r>
      <w:r w:rsidR="00980C97">
        <w:rPr>
          <w:szCs w:val="18"/>
        </w:rPr>
        <w:t>has grown to encompass Internet-</w:t>
      </w:r>
      <w:r w:rsidRPr="005057ED">
        <w:rPr>
          <w:szCs w:val="18"/>
        </w:rPr>
        <w:t xml:space="preserve">based media and citizen journalists. </w:t>
      </w:r>
    </w:p>
    <w:p w14:paraId="7030433A" w14:textId="4BE66B76" w:rsidR="00DD43B2" w:rsidRPr="005057ED" w:rsidRDefault="00DD43B2" w:rsidP="00DD43B2">
      <w:pPr>
        <w:rPr>
          <w:szCs w:val="18"/>
        </w:rPr>
      </w:pPr>
      <w:r w:rsidRPr="005057ED">
        <w:rPr>
          <w:szCs w:val="18"/>
        </w:rPr>
        <w:t>One of th</w:t>
      </w:r>
      <w:r w:rsidR="00AC2AB3">
        <w:rPr>
          <w:szCs w:val="18"/>
        </w:rPr>
        <w:t xml:space="preserve">eir projects was the network </w:t>
      </w:r>
      <w:proofErr w:type="spellStart"/>
      <w:r w:rsidR="00AC2AB3">
        <w:rPr>
          <w:szCs w:val="18"/>
        </w:rPr>
        <w:t>Tak-Tak-Tak</w:t>
      </w:r>
      <w:proofErr w:type="spellEnd"/>
      <w:r w:rsidR="00980C97">
        <w:rPr>
          <w:szCs w:val="18"/>
        </w:rPr>
        <w:t>,</w:t>
      </w:r>
      <w:r w:rsidRPr="005057ED">
        <w:rPr>
          <w:i/>
          <w:szCs w:val="18"/>
        </w:rPr>
        <w:t xml:space="preserve"> </w:t>
      </w:r>
      <w:r w:rsidRPr="005057ED">
        <w:rPr>
          <w:szCs w:val="18"/>
        </w:rPr>
        <w:t>which was launched in 2009 and carries out investigations into issues of public concern. Investigating teams comprise both journalists and lay citizens; anyone can start an investigation and invite other people to join the team. Once the investigation is completed, its results are presented to the public</w:t>
      </w:r>
      <w:r w:rsidR="00EC20F9">
        <w:rPr>
          <w:szCs w:val="18"/>
        </w:rPr>
        <w:t xml:space="preserve"> and sent to government officials</w:t>
      </w:r>
      <w:r w:rsidRPr="005057ED">
        <w:rPr>
          <w:szCs w:val="18"/>
        </w:rPr>
        <w:t>. People can also receive free legal advice on various issues. The network’s mission is to encourage citizens’ cri</w:t>
      </w:r>
      <w:r w:rsidR="00D4283A">
        <w:rPr>
          <w:szCs w:val="18"/>
        </w:rPr>
        <w:t>tical engagement with issues,</w:t>
      </w:r>
      <w:r w:rsidRPr="005057ED">
        <w:rPr>
          <w:szCs w:val="18"/>
        </w:rPr>
        <w:t xml:space="preserve"> help them with investigations</w:t>
      </w:r>
      <w:r w:rsidR="00D4283A">
        <w:rPr>
          <w:szCs w:val="18"/>
        </w:rPr>
        <w:t xml:space="preserve">, </w:t>
      </w:r>
      <w:r w:rsidR="007B5010">
        <w:rPr>
          <w:szCs w:val="18"/>
        </w:rPr>
        <w:t>and teach</w:t>
      </w:r>
      <w:r w:rsidR="00D4283A">
        <w:rPr>
          <w:szCs w:val="18"/>
        </w:rPr>
        <w:t xml:space="preserve"> high quality journalism standards and basics of the team work</w:t>
      </w:r>
      <w:r w:rsidRPr="005057ED">
        <w:rPr>
          <w:szCs w:val="18"/>
        </w:rPr>
        <w:t xml:space="preserve">. </w:t>
      </w:r>
    </w:p>
    <w:p w14:paraId="068FEF53" w14:textId="068082EE" w:rsidR="00DD43B2" w:rsidRPr="005057ED" w:rsidRDefault="00DD43B2" w:rsidP="00DD43B2">
      <w:pPr>
        <w:rPr>
          <w:szCs w:val="18"/>
        </w:rPr>
      </w:pPr>
      <w:r w:rsidRPr="005057ED">
        <w:rPr>
          <w:szCs w:val="18"/>
        </w:rPr>
        <w:t>According to Victor Yukechev, Director of the Institute of Media Development</w:t>
      </w:r>
      <w:r w:rsidR="0096575E">
        <w:rPr>
          <w:szCs w:val="18"/>
        </w:rPr>
        <w:t>- Siberia</w:t>
      </w:r>
      <w:r w:rsidRPr="005057ED">
        <w:rPr>
          <w:szCs w:val="18"/>
        </w:rPr>
        <w:t xml:space="preserve">, </w:t>
      </w:r>
      <w:r w:rsidR="00980C97">
        <w:rPr>
          <w:szCs w:val="18"/>
        </w:rPr>
        <w:t>a</w:t>
      </w:r>
      <w:r w:rsidRPr="005057ED">
        <w:rPr>
          <w:szCs w:val="18"/>
        </w:rPr>
        <w:t>round 15,000 people visit the network’s website every day, and the audience is growing.</w:t>
      </w:r>
      <w:r w:rsidR="0024767A">
        <w:rPr>
          <w:rStyle w:val="FootnoteReference"/>
          <w:szCs w:val="18"/>
        </w:rPr>
        <w:footnoteReference w:id="143"/>
      </w:r>
    </w:p>
    <w:p w14:paraId="5ADD0251" w14:textId="15245D10" w:rsidR="00DD43B2" w:rsidRPr="005057ED" w:rsidRDefault="00AC2AB3" w:rsidP="00DD43B2">
      <w:pPr>
        <w:rPr>
          <w:szCs w:val="18"/>
        </w:rPr>
      </w:pPr>
      <w:r>
        <w:rPr>
          <w:b/>
          <w:i/>
          <w:szCs w:val="18"/>
        </w:rPr>
        <w:t xml:space="preserve">“Networks like </w:t>
      </w:r>
      <w:proofErr w:type="spellStart"/>
      <w:r>
        <w:rPr>
          <w:b/>
          <w:i/>
          <w:szCs w:val="18"/>
        </w:rPr>
        <w:t>Tak-Tak-Tak</w:t>
      </w:r>
      <w:proofErr w:type="spellEnd"/>
      <w:r w:rsidR="00DD43B2" w:rsidRPr="005057ED">
        <w:rPr>
          <w:b/>
          <w:i/>
          <w:szCs w:val="18"/>
        </w:rPr>
        <w:t xml:space="preserve"> are necessary for healthy, constructive solutions of problems where complaints through the usual channels did not work.”</w:t>
      </w:r>
      <w:r w:rsidR="00DD43B2" w:rsidRPr="005057ED">
        <w:rPr>
          <w:b/>
          <w:i/>
          <w:szCs w:val="18"/>
        </w:rPr>
        <w:br/>
      </w:r>
      <w:r w:rsidR="00980C97">
        <w:rPr>
          <w:szCs w:val="18"/>
        </w:rPr>
        <w:t>Victor Yukechev</w:t>
      </w:r>
      <w:r w:rsidR="00DD43B2" w:rsidRPr="005057ED">
        <w:rPr>
          <w:szCs w:val="18"/>
        </w:rPr>
        <w:t xml:space="preserve"> </w:t>
      </w:r>
    </w:p>
    <w:p w14:paraId="6BAEBBFC" w14:textId="3A8C8995" w:rsidR="00DD43B2" w:rsidRPr="005057ED" w:rsidRDefault="00DD43B2" w:rsidP="00DD43B2">
      <w:pPr>
        <w:rPr>
          <w:szCs w:val="18"/>
        </w:rPr>
      </w:pPr>
      <w:r w:rsidRPr="005057ED">
        <w:rPr>
          <w:szCs w:val="18"/>
        </w:rPr>
        <w:t xml:space="preserve">Despite its popularity, storm clouds began gathering over the organization in </w:t>
      </w:r>
      <w:r w:rsidR="00AD3C64">
        <w:rPr>
          <w:szCs w:val="18"/>
        </w:rPr>
        <w:t>when</w:t>
      </w:r>
      <w:r w:rsidRPr="005057ED">
        <w:rPr>
          <w:szCs w:val="18"/>
        </w:rPr>
        <w:t xml:space="preserve"> the </w:t>
      </w:r>
      <w:r w:rsidR="00236E70" w:rsidRPr="005057ED">
        <w:rPr>
          <w:szCs w:val="18"/>
        </w:rPr>
        <w:t>“foreign agents” law</w:t>
      </w:r>
      <w:r w:rsidR="00AD3C64">
        <w:rPr>
          <w:szCs w:val="18"/>
        </w:rPr>
        <w:t xml:space="preserve"> came into force. T</w:t>
      </w:r>
      <w:r w:rsidRPr="005057ED">
        <w:rPr>
          <w:szCs w:val="18"/>
        </w:rPr>
        <w:t xml:space="preserve">he Institute became one of the first organizations targeted for inspection by the Public Prosecutor’s Office. Indeed, they were inspected three times in the first six months of 2013. </w:t>
      </w:r>
    </w:p>
    <w:p w14:paraId="296E953B" w14:textId="6FB56987" w:rsidR="00980C97" w:rsidRPr="005057ED" w:rsidRDefault="00DD43B2" w:rsidP="00980C97">
      <w:pPr>
        <w:rPr>
          <w:szCs w:val="18"/>
        </w:rPr>
      </w:pPr>
      <w:r w:rsidRPr="005057ED">
        <w:rPr>
          <w:szCs w:val="18"/>
        </w:rPr>
        <w:t>One of the official documents signed by all staff members explicitly states that the organization and its workers do not get involved in political activity</w:t>
      </w:r>
      <w:r w:rsidR="00980C97">
        <w:rPr>
          <w:szCs w:val="18"/>
        </w:rPr>
        <w:t>. However, the</w:t>
      </w:r>
      <w:r w:rsidRPr="005057ED">
        <w:rPr>
          <w:szCs w:val="18"/>
        </w:rPr>
        <w:t xml:space="preserve"> prosecutors cited providing information services, representing the media’s interests and conducting sociological studies as constituting “political activity”</w:t>
      </w:r>
      <w:r w:rsidR="00980C97">
        <w:rPr>
          <w:szCs w:val="18"/>
        </w:rPr>
        <w:t>, which would require the Institute to be listed as a “foreign agent”</w:t>
      </w:r>
      <w:r w:rsidRPr="005057ED">
        <w:rPr>
          <w:szCs w:val="18"/>
        </w:rPr>
        <w:t xml:space="preserve">. </w:t>
      </w:r>
      <w:r w:rsidR="00980C97">
        <w:rPr>
          <w:szCs w:val="18"/>
        </w:rPr>
        <w:t>M</w:t>
      </w:r>
      <w:r w:rsidR="00980C97" w:rsidRPr="005057ED">
        <w:rPr>
          <w:szCs w:val="18"/>
        </w:rPr>
        <w:t xml:space="preserve">edia statements and interviews by the Director </w:t>
      </w:r>
      <w:r w:rsidR="00980C97">
        <w:rPr>
          <w:szCs w:val="18"/>
        </w:rPr>
        <w:t xml:space="preserve">in </w:t>
      </w:r>
      <w:r w:rsidR="00980C97" w:rsidRPr="005057ED">
        <w:rPr>
          <w:szCs w:val="18"/>
        </w:rPr>
        <w:t xml:space="preserve">his personal capacity were used as examples of “political activity” by the organization. Finally, in 2012 – before the “foreign agents” law came into force – the Institute took part in a USAID funded project – ”I have the right”  – to contribute to the development of a regional Ombudsman’s institute. The Ministry of Justice decided that because the Institute </w:t>
      </w:r>
      <w:r w:rsidR="00AD3C64">
        <w:rPr>
          <w:szCs w:val="18"/>
        </w:rPr>
        <w:t>supported</w:t>
      </w:r>
      <w:r w:rsidR="00980C97" w:rsidRPr="005057ED">
        <w:rPr>
          <w:szCs w:val="18"/>
        </w:rPr>
        <w:t xml:space="preserve"> the adoption of the law on the regional Ombudsman, it had un</w:t>
      </w:r>
      <w:r w:rsidR="00A155BF">
        <w:rPr>
          <w:szCs w:val="18"/>
        </w:rPr>
        <w:t xml:space="preserve">dertaken political activity. </w:t>
      </w:r>
      <w:proofErr w:type="spellStart"/>
      <w:r w:rsidR="00A155BF">
        <w:rPr>
          <w:szCs w:val="18"/>
        </w:rPr>
        <w:t>Tak-Tak-Tak</w:t>
      </w:r>
      <w:proofErr w:type="spellEnd"/>
      <w:r w:rsidR="00980C97" w:rsidRPr="005057ED">
        <w:rPr>
          <w:szCs w:val="18"/>
        </w:rPr>
        <w:t xml:space="preserve"> investigations and blog postings were considered another example of political activity, even though authors </w:t>
      </w:r>
      <w:r w:rsidR="00980C97">
        <w:rPr>
          <w:szCs w:val="18"/>
        </w:rPr>
        <w:t>are</w:t>
      </w:r>
      <w:r w:rsidR="00980C97" w:rsidRPr="005057ED">
        <w:rPr>
          <w:szCs w:val="18"/>
        </w:rPr>
        <w:t xml:space="preserve"> not </w:t>
      </w:r>
      <w:r w:rsidR="00980C97">
        <w:rPr>
          <w:szCs w:val="18"/>
        </w:rPr>
        <w:t>members of</w:t>
      </w:r>
      <w:r w:rsidR="00980C97" w:rsidRPr="005057ED">
        <w:rPr>
          <w:szCs w:val="18"/>
        </w:rPr>
        <w:t xml:space="preserve"> the Institute. </w:t>
      </w:r>
    </w:p>
    <w:p w14:paraId="125FB474" w14:textId="77777777" w:rsidR="00DD43B2" w:rsidRPr="005057ED" w:rsidRDefault="00980C97" w:rsidP="00DD43B2">
      <w:pPr>
        <w:rPr>
          <w:szCs w:val="18"/>
        </w:rPr>
      </w:pPr>
      <w:r>
        <w:rPr>
          <w:szCs w:val="18"/>
        </w:rPr>
        <w:t>In</w:t>
      </w:r>
      <w:r w:rsidR="00DD43B2" w:rsidRPr="005057ED">
        <w:rPr>
          <w:szCs w:val="18"/>
        </w:rPr>
        <w:t xml:space="preserve"> January 2015, after the Ministry of Justice was given powers to include NGOs in the “foreign </w:t>
      </w:r>
      <w:r w:rsidR="00DD43B2" w:rsidRPr="005057ED">
        <w:rPr>
          <w:szCs w:val="18"/>
        </w:rPr>
        <w:lastRenderedPageBreak/>
        <w:t xml:space="preserve">agents” list forcibly, </w:t>
      </w:r>
      <w:r>
        <w:rPr>
          <w:szCs w:val="18"/>
        </w:rPr>
        <w:t xml:space="preserve">the Institute was included on this register. </w:t>
      </w:r>
    </w:p>
    <w:p w14:paraId="016F03D1" w14:textId="21BE9370" w:rsidR="00891099" w:rsidRPr="005057ED" w:rsidRDefault="00980C97" w:rsidP="00891099">
      <w:r w:rsidRPr="005057ED">
        <w:rPr>
          <w:b/>
          <w:i/>
          <w:szCs w:val="18"/>
        </w:rPr>
        <w:t xml:space="preserve"> </w:t>
      </w:r>
      <w:r w:rsidR="00DD43B2" w:rsidRPr="005057ED">
        <w:rPr>
          <w:b/>
          <w:i/>
          <w:szCs w:val="18"/>
        </w:rPr>
        <w:t>“We are not “foreign agents… This law has been created only to form a negative public opinion about NGOs… Let’s look at the work we have done and make a judgement based on fact. Was our work beneficial or detrimental? And in whose interests it is being done? Everything will be clear then.”</w:t>
      </w:r>
      <w:r w:rsidR="00DD43B2" w:rsidRPr="005057ED">
        <w:rPr>
          <w:szCs w:val="18"/>
        </w:rPr>
        <w:br/>
        <w:t>Victor Yukechev</w:t>
      </w:r>
    </w:p>
    <w:p w14:paraId="1AF20720" w14:textId="77777777" w:rsidR="00891099" w:rsidRPr="005057ED" w:rsidRDefault="00891099" w:rsidP="00891099"/>
    <w:p w14:paraId="520811D2" w14:textId="30654960" w:rsidR="00983A17" w:rsidRPr="005057ED" w:rsidRDefault="00983A17" w:rsidP="00983A17"/>
    <w:sectPr w:rsidR="00983A17" w:rsidRPr="005057ED"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E8267" w14:textId="77777777" w:rsidR="003A06FB" w:rsidRDefault="003A06FB">
      <w:r>
        <w:separator/>
      </w:r>
    </w:p>
  </w:endnote>
  <w:endnote w:type="continuationSeparator" w:id="0">
    <w:p w14:paraId="7C826AD6" w14:textId="77777777" w:rsidR="003A06FB" w:rsidRDefault="003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mnesty Trade Gothic Bold Cn">
    <w:altName w:val="Courier"/>
    <w:charset w:val="00"/>
    <w:family w:val="auto"/>
    <w:pitch w:val="variable"/>
    <w:sig w:usb0="03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3ED7" w14:textId="77777777" w:rsidR="003A06FB" w:rsidRDefault="003A06FB">
      <w:r>
        <w:separator/>
      </w:r>
    </w:p>
  </w:footnote>
  <w:footnote w:type="continuationSeparator" w:id="0">
    <w:p w14:paraId="219CEE68" w14:textId="77777777" w:rsidR="003A06FB" w:rsidRDefault="003A06FB">
      <w:r>
        <w:continuationSeparator/>
      </w:r>
    </w:p>
  </w:footnote>
  <w:footnote w:id="1">
    <w:p w14:paraId="564D563D" w14:textId="47DCC814" w:rsidR="003A06FB" w:rsidRPr="00884CB0" w:rsidRDefault="003A06FB" w:rsidP="003043F0">
      <w:pPr>
        <w:pStyle w:val="FootnoteText"/>
        <w:rPr>
          <w:rFonts w:asciiTheme="minorHAnsi" w:hAnsiTheme="minorHAnsi"/>
        </w:rPr>
      </w:pPr>
      <w:r>
        <w:rPr>
          <w:rStyle w:val="FootnoteReference"/>
        </w:rPr>
        <w:footnoteRef/>
      </w:r>
      <w:r w:rsidRPr="00884CB0">
        <w:rPr>
          <w:lang w:val="ru-RU"/>
        </w:rPr>
        <w:t xml:space="preserve">  </w:t>
      </w:r>
      <w:r>
        <w:rPr>
          <w:rFonts w:asciiTheme="minorHAnsi" w:hAnsiTheme="minorHAnsi"/>
        </w:rPr>
        <w:t>Federal</w:t>
      </w:r>
      <w:r w:rsidRPr="00F9620E">
        <w:rPr>
          <w:rFonts w:asciiTheme="minorHAnsi" w:hAnsiTheme="minorHAnsi"/>
          <w:lang w:val="ru-RU"/>
        </w:rPr>
        <w:t xml:space="preserve"> </w:t>
      </w:r>
      <w:r>
        <w:rPr>
          <w:rFonts w:asciiTheme="minorHAnsi" w:hAnsiTheme="minorHAnsi"/>
        </w:rPr>
        <w:t>law</w:t>
      </w:r>
      <w:r w:rsidRPr="006C35C2">
        <w:rPr>
          <w:rFonts w:asciiTheme="minorHAnsi" w:hAnsiTheme="minorHAnsi"/>
          <w:lang w:val="ru-RU"/>
        </w:rPr>
        <w:t xml:space="preserve"> №121-</w:t>
      </w:r>
      <w:r>
        <w:rPr>
          <w:rFonts w:asciiTheme="minorHAnsi" w:hAnsiTheme="minorHAnsi"/>
          <w:lang w:val="ru-RU"/>
        </w:rPr>
        <w:t xml:space="preserve">FZ </w:t>
      </w:r>
      <w:r>
        <w:rPr>
          <w:rFonts w:asciiTheme="minorHAnsi" w:hAnsiTheme="minorHAnsi"/>
        </w:rPr>
        <w:t>of</w:t>
      </w:r>
      <w:r w:rsidRPr="00984D3E">
        <w:rPr>
          <w:rFonts w:asciiTheme="minorHAnsi" w:hAnsiTheme="minorHAnsi"/>
          <w:lang w:val="ru-RU"/>
        </w:rPr>
        <w:t xml:space="preserve"> </w:t>
      </w:r>
      <w:r>
        <w:rPr>
          <w:rFonts w:asciiTheme="minorHAnsi" w:hAnsiTheme="minorHAnsi"/>
          <w:lang w:val="ru-RU"/>
        </w:rPr>
        <w:t>20</w:t>
      </w:r>
      <w:r w:rsidRPr="00F9620E">
        <w:rPr>
          <w:rFonts w:asciiTheme="minorHAnsi" w:hAnsiTheme="minorHAnsi"/>
          <w:lang w:val="ru-RU"/>
        </w:rPr>
        <w:t xml:space="preserve"> </w:t>
      </w:r>
      <w:r>
        <w:rPr>
          <w:rFonts w:asciiTheme="minorHAnsi" w:hAnsiTheme="minorHAnsi"/>
        </w:rPr>
        <w:t>July</w:t>
      </w:r>
      <w:r>
        <w:rPr>
          <w:rFonts w:asciiTheme="minorHAnsi" w:hAnsiTheme="minorHAnsi"/>
          <w:lang w:val="ru-RU"/>
        </w:rPr>
        <w:t xml:space="preserve"> 2012</w:t>
      </w:r>
      <w:r w:rsidRPr="006C35C2">
        <w:rPr>
          <w:rFonts w:asciiTheme="minorHAnsi" w:hAnsiTheme="minorHAnsi"/>
          <w:lang w:val="ru-RU"/>
        </w:rPr>
        <w:t xml:space="preserve"> </w:t>
      </w:r>
      <w:r w:rsidRPr="00884CB0">
        <w:rPr>
          <w:rFonts w:asciiTheme="minorHAnsi" w:hAnsiTheme="minorHAnsi"/>
          <w:i/>
          <w:lang w:val="ru-RU"/>
        </w:rPr>
        <w: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r>
        <w:rPr>
          <w:rFonts w:asciiTheme="minorHAnsi" w:hAnsiTheme="minorHAnsi"/>
          <w:lang w:val="ru-RU"/>
        </w:rPr>
        <w:t>»</w:t>
      </w:r>
      <w:r w:rsidRPr="00845EE3">
        <w:rPr>
          <w:lang w:val="ru-RU"/>
        </w:rPr>
        <w:t xml:space="preserve"> (</w:t>
      </w:r>
      <w:r w:rsidRPr="00984D3E">
        <w:rPr>
          <w:lang w:val="ru-RU"/>
        </w:rPr>
        <w:t>“</w:t>
      </w:r>
      <w:r w:rsidRPr="00845EE3">
        <w:t>Foreign</w:t>
      </w:r>
      <w:r w:rsidRPr="00884CB0">
        <w:rPr>
          <w:lang w:val="ru-RU"/>
        </w:rPr>
        <w:t xml:space="preserve"> </w:t>
      </w:r>
      <w:r w:rsidRPr="00845EE3">
        <w:t>agents</w:t>
      </w:r>
      <w:r w:rsidRPr="00884CB0">
        <w:rPr>
          <w:lang w:val="ru-RU"/>
        </w:rPr>
        <w:t xml:space="preserve">’ </w:t>
      </w:r>
      <w:r w:rsidRPr="00845EE3">
        <w:t>law</w:t>
      </w:r>
      <w:r w:rsidRPr="00984D3E">
        <w:rPr>
          <w:lang w:val="ru-RU"/>
        </w:rPr>
        <w:t>”</w:t>
      </w:r>
      <w:r w:rsidRPr="00884CB0">
        <w:rPr>
          <w:i/>
          <w:lang w:val="ru-RU"/>
        </w:rPr>
        <w:t>)</w:t>
      </w:r>
      <w:r w:rsidRPr="00884CB0">
        <w:rPr>
          <w:lang w:val="ru-RU"/>
        </w:rPr>
        <w:t xml:space="preserve">, </w:t>
      </w:r>
      <w:r>
        <w:t>was</w:t>
      </w:r>
      <w:r w:rsidRPr="00884CB0">
        <w:rPr>
          <w:lang w:val="ru-RU"/>
        </w:rPr>
        <w:t xml:space="preserve"> </w:t>
      </w:r>
      <w:r>
        <w:t>published</w:t>
      </w:r>
      <w:r w:rsidRPr="00884CB0">
        <w:rPr>
          <w:lang w:val="ru-RU"/>
        </w:rPr>
        <w:t xml:space="preserve"> </w:t>
      </w:r>
      <w:r>
        <w:t>in</w:t>
      </w:r>
      <w:r w:rsidRPr="00884CB0">
        <w:rPr>
          <w:lang w:val="ru-RU"/>
        </w:rPr>
        <w:t xml:space="preserve"> “</w:t>
      </w:r>
      <w:proofErr w:type="spellStart"/>
      <w:r>
        <w:t>Rossiiskaya</w:t>
      </w:r>
      <w:proofErr w:type="spellEnd"/>
      <w:r w:rsidRPr="00884CB0">
        <w:rPr>
          <w:lang w:val="ru-RU"/>
        </w:rPr>
        <w:t xml:space="preserve"> </w:t>
      </w:r>
      <w:proofErr w:type="spellStart"/>
      <w:r>
        <w:t>Gazeta</w:t>
      </w:r>
      <w:proofErr w:type="spellEnd"/>
      <w:r w:rsidRPr="00884CB0">
        <w:rPr>
          <w:lang w:val="ru-RU"/>
        </w:rPr>
        <w:t xml:space="preserve">” </w:t>
      </w:r>
      <w:r>
        <w:t>on</w:t>
      </w:r>
      <w:r w:rsidRPr="00884CB0">
        <w:rPr>
          <w:lang w:val="ru-RU"/>
        </w:rPr>
        <w:t xml:space="preserve"> 23 </w:t>
      </w:r>
      <w:r>
        <w:t>July</w:t>
      </w:r>
      <w:r w:rsidRPr="00884CB0">
        <w:rPr>
          <w:lang w:val="ru-RU"/>
        </w:rPr>
        <w:t xml:space="preserve"> 2012. </w:t>
      </w:r>
      <w:r>
        <w:t xml:space="preserve">See </w:t>
      </w:r>
      <w:hyperlink r:id="rId1" w:history="1">
        <w:r w:rsidRPr="00337A24">
          <w:rPr>
            <w:rStyle w:val="Hyperlink"/>
          </w:rPr>
          <w:t>https://rg.ru/2012/07/23/nko-dok.html</w:t>
        </w:r>
      </w:hyperlink>
      <w:r>
        <w:t xml:space="preserve">. For subsequent changes </w:t>
      </w:r>
      <w:r>
        <w:rPr>
          <w:rFonts w:ascii="Calibri" w:hAnsi="Calibri"/>
        </w:rPr>
        <w:t xml:space="preserve">to the law </w:t>
      </w:r>
      <w:r>
        <w:t xml:space="preserve">go to: </w:t>
      </w:r>
      <w:hyperlink r:id="rId2" w:history="1">
        <w:r w:rsidRPr="007F3D88">
          <w:rPr>
            <w:rStyle w:val="Hyperlink"/>
          </w:rPr>
          <w:t>http://www.consultant.ru/document/cons_doc_LAW_132900/</w:t>
        </w:r>
      </w:hyperlink>
      <w:r>
        <w:t>, accessed on 10 October 2016</w:t>
      </w:r>
    </w:p>
  </w:footnote>
  <w:footnote w:id="2">
    <w:p w14:paraId="10D059F8" w14:textId="051C97AF" w:rsidR="003A06FB" w:rsidRPr="00162851" w:rsidRDefault="003A06FB" w:rsidP="00CE62DA">
      <w:r>
        <w:rPr>
          <w:rStyle w:val="FootnoteReference"/>
        </w:rPr>
        <w:footnoteRef/>
      </w:r>
      <w:r w:rsidRPr="00162851">
        <w:t xml:space="preserve"> </w:t>
      </w:r>
      <w:r>
        <w:t>See</w:t>
      </w:r>
      <w:r w:rsidRPr="00162851">
        <w:t xml:space="preserve">, </w:t>
      </w:r>
      <w:r>
        <w:t>for</w:t>
      </w:r>
      <w:r w:rsidRPr="00162851">
        <w:t xml:space="preserve"> </w:t>
      </w:r>
      <w:r>
        <w:t>example</w:t>
      </w:r>
      <w:r w:rsidRPr="00162851">
        <w:t xml:space="preserve">:  </w:t>
      </w:r>
      <w:r w:rsidRPr="00984D3E">
        <w:rPr>
          <w:rFonts w:ascii="Calibri" w:hAnsi="Calibri" w:cs="Calibri"/>
          <w:i/>
          <w:lang w:val="ru-RU"/>
        </w:rPr>
        <w:t>Медведев</w:t>
      </w:r>
      <w:r w:rsidRPr="00984D3E">
        <w:rPr>
          <w:i/>
        </w:rPr>
        <w:t xml:space="preserve">: </w:t>
      </w:r>
      <w:r w:rsidRPr="00984D3E">
        <w:rPr>
          <w:rFonts w:ascii="Calibri" w:hAnsi="Calibri" w:cs="Calibri"/>
          <w:i/>
          <w:lang w:val="ru-RU"/>
        </w:rPr>
        <w:t>В</w:t>
      </w:r>
      <w:r w:rsidRPr="00984D3E">
        <w:rPr>
          <w:i/>
        </w:rPr>
        <w:t xml:space="preserve"> </w:t>
      </w:r>
      <w:r w:rsidRPr="00984D3E">
        <w:rPr>
          <w:rFonts w:ascii="Calibri" w:hAnsi="Calibri" w:cs="Calibri"/>
          <w:i/>
          <w:lang w:val="ru-RU"/>
        </w:rPr>
        <w:t>слове</w:t>
      </w:r>
      <w:r w:rsidRPr="00984D3E">
        <w:rPr>
          <w:i/>
        </w:rPr>
        <w:t xml:space="preserve"> «</w:t>
      </w:r>
      <w:r w:rsidRPr="00984D3E">
        <w:rPr>
          <w:rFonts w:ascii="Calibri" w:hAnsi="Calibri" w:cs="Calibri"/>
          <w:i/>
          <w:lang w:val="ru-RU"/>
        </w:rPr>
        <w:t>агент</w:t>
      </w:r>
      <w:r w:rsidRPr="00984D3E">
        <w:rPr>
          <w:rFonts w:cs="Amnesty Trade Gothic"/>
          <w:i/>
        </w:rPr>
        <w:t>»</w:t>
      </w:r>
      <w:r w:rsidRPr="00984D3E">
        <w:rPr>
          <w:i/>
        </w:rPr>
        <w:t xml:space="preserve"> </w:t>
      </w:r>
      <w:r w:rsidRPr="00984D3E">
        <w:rPr>
          <w:rFonts w:ascii="Calibri" w:hAnsi="Calibri" w:cs="Calibri"/>
          <w:i/>
          <w:lang w:val="ru-RU"/>
        </w:rPr>
        <w:t>нет</w:t>
      </w:r>
      <w:r w:rsidRPr="00984D3E">
        <w:rPr>
          <w:i/>
        </w:rPr>
        <w:t xml:space="preserve"> </w:t>
      </w:r>
      <w:r w:rsidRPr="00984D3E">
        <w:rPr>
          <w:rFonts w:ascii="Calibri" w:hAnsi="Calibri" w:cs="Calibri"/>
          <w:i/>
          <w:lang w:val="ru-RU"/>
        </w:rPr>
        <w:t>ничего</w:t>
      </w:r>
      <w:r w:rsidRPr="00984D3E">
        <w:rPr>
          <w:i/>
        </w:rPr>
        <w:t xml:space="preserve"> </w:t>
      </w:r>
      <w:r w:rsidRPr="00984D3E">
        <w:rPr>
          <w:rFonts w:ascii="Calibri" w:hAnsi="Calibri" w:cs="Calibri"/>
          <w:i/>
          <w:lang w:val="ru-RU"/>
        </w:rPr>
        <w:t>плохого</w:t>
      </w:r>
      <w:r w:rsidRPr="00984D3E">
        <w:rPr>
          <w:rFonts w:ascii="Calibri" w:hAnsi="Calibri" w:cs="Calibri"/>
          <w:i/>
        </w:rPr>
        <w:t xml:space="preserve">, </w:t>
      </w:r>
      <w:r>
        <w:rPr>
          <w:rFonts w:ascii="Calibri" w:hAnsi="Calibri" w:cs="Calibri"/>
        </w:rPr>
        <w:t>[</w:t>
      </w:r>
      <w:r w:rsidRPr="00984D3E">
        <w:rPr>
          <w:rFonts w:ascii="Calibri" w:hAnsi="Calibri" w:cs="Calibri"/>
        </w:rPr>
        <w:t xml:space="preserve">Medvedev: There is nothing </w:t>
      </w:r>
      <w:r>
        <w:rPr>
          <w:rFonts w:ascii="Calibri" w:hAnsi="Calibri" w:cs="Calibri"/>
        </w:rPr>
        <w:t xml:space="preserve">bad in the word “agent”], </w:t>
      </w:r>
      <w:r w:rsidRPr="003A4007">
        <w:rPr>
          <w:rFonts w:ascii="Calibri" w:hAnsi="Calibri" w:cs="Calibri"/>
        </w:rPr>
        <w:t xml:space="preserve">07 December 2012, </w:t>
      </w:r>
      <w:hyperlink r:id="rId3" w:history="1">
        <w:r w:rsidRPr="001E0B61">
          <w:rPr>
            <w:rStyle w:val="Hyperlink"/>
            <w:rFonts w:asciiTheme="minorHAnsi" w:hAnsiTheme="minorHAnsi"/>
          </w:rPr>
          <w:t>http</w:t>
        </w:r>
        <w:r w:rsidRPr="00162851">
          <w:rPr>
            <w:rStyle w:val="Hyperlink"/>
            <w:rFonts w:asciiTheme="minorHAnsi" w:hAnsiTheme="minorHAnsi"/>
          </w:rPr>
          <w:t>://</w:t>
        </w:r>
        <w:r w:rsidRPr="001E0B61">
          <w:rPr>
            <w:rStyle w:val="Hyperlink"/>
            <w:rFonts w:asciiTheme="minorHAnsi" w:hAnsiTheme="minorHAnsi"/>
          </w:rPr>
          <w:t>www</w:t>
        </w:r>
        <w:r w:rsidRPr="00162851">
          <w:rPr>
            <w:rStyle w:val="Hyperlink"/>
            <w:rFonts w:asciiTheme="minorHAnsi" w:hAnsiTheme="minorHAnsi"/>
          </w:rPr>
          <w:t>.</w:t>
        </w:r>
        <w:r w:rsidRPr="001E0B61">
          <w:rPr>
            <w:rStyle w:val="Hyperlink"/>
            <w:rFonts w:asciiTheme="minorHAnsi" w:hAnsiTheme="minorHAnsi"/>
          </w:rPr>
          <w:t>vedomosti</w:t>
        </w:r>
        <w:r w:rsidRPr="00162851">
          <w:rPr>
            <w:rStyle w:val="Hyperlink"/>
            <w:rFonts w:asciiTheme="minorHAnsi" w:hAnsiTheme="minorHAnsi"/>
          </w:rPr>
          <w:t>.</w:t>
        </w:r>
        <w:r w:rsidRPr="001E0B61">
          <w:rPr>
            <w:rStyle w:val="Hyperlink"/>
            <w:rFonts w:asciiTheme="minorHAnsi" w:hAnsiTheme="minorHAnsi"/>
          </w:rPr>
          <w:t>ru</w:t>
        </w:r>
        <w:r w:rsidRPr="00162851">
          <w:rPr>
            <w:rStyle w:val="Hyperlink"/>
            <w:rFonts w:asciiTheme="minorHAnsi" w:hAnsiTheme="minorHAnsi"/>
          </w:rPr>
          <w:t>/</w:t>
        </w:r>
        <w:r w:rsidRPr="001E0B61">
          <w:rPr>
            <w:rStyle w:val="Hyperlink"/>
            <w:rFonts w:asciiTheme="minorHAnsi" w:hAnsiTheme="minorHAnsi"/>
          </w:rPr>
          <w:t>politics</w:t>
        </w:r>
        <w:r w:rsidRPr="00162851">
          <w:rPr>
            <w:rStyle w:val="Hyperlink"/>
            <w:rFonts w:asciiTheme="minorHAnsi" w:hAnsiTheme="minorHAnsi"/>
          </w:rPr>
          <w:t>/</w:t>
        </w:r>
        <w:r w:rsidRPr="001E0B61">
          <w:rPr>
            <w:rStyle w:val="Hyperlink"/>
            <w:rFonts w:asciiTheme="minorHAnsi" w:hAnsiTheme="minorHAnsi"/>
          </w:rPr>
          <w:t>articles</w:t>
        </w:r>
        <w:r w:rsidRPr="00162851">
          <w:rPr>
            <w:rStyle w:val="Hyperlink"/>
            <w:rFonts w:asciiTheme="minorHAnsi" w:hAnsiTheme="minorHAnsi"/>
          </w:rPr>
          <w:t>/2012/12/07/</w:t>
        </w:r>
        <w:r w:rsidRPr="001E0B61">
          <w:rPr>
            <w:rStyle w:val="Hyperlink"/>
            <w:rFonts w:asciiTheme="minorHAnsi" w:hAnsiTheme="minorHAnsi"/>
          </w:rPr>
          <w:t>medvedev</w:t>
        </w:r>
        <w:r w:rsidRPr="00162851">
          <w:rPr>
            <w:rStyle w:val="Hyperlink"/>
            <w:rFonts w:asciiTheme="minorHAnsi" w:hAnsiTheme="minorHAnsi"/>
          </w:rPr>
          <w:t>_</w:t>
        </w:r>
        <w:r w:rsidRPr="001E0B61">
          <w:rPr>
            <w:rStyle w:val="Hyperlink"/>
            <w:rFonts w:asciiTheme="minorHAnsi" w:hAnsiTheme="minorHAnsi"/>
          </w:rPr>
          <w:t>v</w:t>
        </w:r>
        <w:r w:rsidRPr="00162851">
          <w:rPr>
            <w:rStyle w:val="Hyperlink"/>
            <w:rFonts w:asciiTheme="minorHAnsi" w:hAnsiTheme="minorHAnsi"/>
          </w:rPr>
          <w:t>_</w:t>
        </w:r>
        <w:r w:rsidRPr="001E0B61">
          <w:rPr>
            <w:rStyle w:val="Hyperlink"/>
            <w:rFonts w:asciiTheme="minorHAnsi" w:hAnsiTheme="minorHAnsi"/>
          </w:rPr>
          <w:t>slove</w:t>
        </w:r>
        <w:r w:rsidRPr="00162851">
          <w:rPr>
            <w:rStyle w:val="Hyperlink"/>
            <w:rFonts w:asciiTheme="minorHAnsi" w:hAnsiTheme="minorHAnsi"/>
          </w:rPr>
          <w:t>_</w:t>
        </w:r>
        <w:r w:rsidRPr="001E0B61">
          <w:rPr>
            <w:rStyle w:val="Hyperlink"/>
            <w:rFonts w:asciiTheme="minorHAnsi" w:hAnsiTheme="minorHAnsi"/>
          </w:rPr>
          <w:t>agent</w:t>
        </w:r>
        <w:r w:rsidRPr="00162851">
          <w:rPr>
            <w:rStyle w:val="Hyperlink"/>
            <w:rFonts w:asciiTheme="minorHAnsi" w:hAnsiTheme="minorHAnsi"/>
          </w:rPr>
          <w:t>_</w:t>
        </w:r>
        <w:r w:rsidRPr="001E0B61">
          <w:rPr>
            <w:rStyle w:val="Hyperlink"/>
            <w:rFonts w:asciiTheme="minorHAnsi" w:hAnsiTheme="minorHAnsi"/>
          </w:rPr>
          <w:t>net</w:t>
        </w:r>
        <w:r w:rsidRPr="00162851">
          <w:rPr>
            <w:rStyle w:val="Hyperlink"/>
            <w:rFonts w:asciiTheme="minorHAnsi" w:hAnsiTheme="minorHAnsi"/>
          </w:rPr>
          <w:t>_</w:t>
        </w:r>
        <w:r w:rsidRPr="001E0B61">
          <w:rPr>
            <w:rStyle w:val="Hyperlink"/>
            <w:rFonts w:asciiTheme="minorHAnsi" w:hAnsiTheme="minorHAnsi"/>
          </w:rPr>
          <w:t>nichego</w:t>
        </w:r>
        <w:r w:rsidRPr="00162851">
          <w:rPr>
            <w:rStyle w:val="Hyperlink"/>
            <w:rFonts w:asciiTheme="minorHAnsi" w:hAnsiTheme="minorHAnsi"/>
          </w:rPr>
          <w:t>_</w:t>
        </w:r>
        <w:r w:rsidRPr="001E0B61">
          <w:rPr>
            <w:rStyle w:val="Hyperlink"/>
            <w:rFonts w:asciiTheme="minorHAnsi" w:hAnsiTheme="minorHAnsi"/>
          </w:rPr>
          <w:t>plohogo</w:t>
        </w:r>
      </w:hyperlink>
      <w:r w:rsidRPr="00162851">
        <w:rPr>
          <w:rFonts w:asciiTheme="minorHAnsi" w:hAnsiTheme="minorHAnsi"/>
        </w:rPr>
        <w:t xml:space="preserve">, </w:t>
      </w:r>
      <w:r>
        <w:rPr>
          <w:rFonts w:asciiTheme="minorHAnsi" w:hAnsiTheme="minorHAnsi"/>
        </w:rPr>
        <w:t>accessed</w:t>
      </w:r>
      <w:r w:rsidRPr="00162851">
        <w:rPr>
          <w:rFonts w:asciiTheme="minorHAnsi" w:hAnsiTheme="minorHAnsi"/>
        </w:rPr>
        <w:t xml:space="preserve"> </w:t>
      </w:r>
      <w:r>
        <w:rPr>
          <w:rFonts w:asciiTheme="minorHAnsi" w:hAnsiTheme="minorHAnsi"/>
        </w:rPr>
        <w:t>on</w:t>
      </w:r>
      <w:r w:rsidRPr="00162851">
        <w:rPr>
          <w:rFonts w:asciiTheme="minorHAnsi" w:hAnsiTheme="minorHAnsi"/>
        </w:rPr>
        <w:t xml:space="preserve"> 4 </w:t>
      </w:r>
      <w:r>
        <w:rPr>
          <w:rFonts w:asciiTheme="minorHAnsi" w:hAnsiTheme="minorHAnsi"/>
        </w:rPr>
        <w:t>October</w:t>
      </w:r>
      <w:r w:rsidRPr="00162851">
        <w:rPr>
          <w:rFonts w:asciiTheme="minorHAnsi" w:hAnsiTheme="minorHAnsi"/>
        </w:rPr>
        <w:t xml:space="preserve"> 2016. </w:t>
      </w:r>
    </w:p>
  </w:footnote>
  <w:footnote w:id="3">
    <w:p w14:paraId="24183AAA" w14:textId="30861873" w:rsidR="003A06FB" w:rsidRDefault="003A06FB" w:rsidP="004D535C">
      <w:pPr>
        <w:pStyle w:val="FootnoteText"/>
      </w:pPr>
      <w:r>
        <w:rPr>
          <w:rStyle w:val="FootnoteReference"/>
        </w:rPr>
        <w:footnoteRef/>
      </w:r>
      <w:r>
        <w:t xml:space="preserve"> The Russian government created a website showing the list of NGOs labelled “foreign agents”:  </w:t>
      </w:r>
      <w:proofErr w:type="spellStart"/>
      <w:r w:rsidRPr="00D36DCF">
        <w:rPr>
          <w:rFonts w:ascii="Calibri" w:hAnsi="Calibri" w:cs="Calibri"/>
          <w:i/>
        </w:rPr>
        <w:t>Сведения</w:t>
      </w:r>
      <w:proofErr w:type="spellEnd"/>
      <w:r w:rsidRPr="00D36DCF">
        <w:rPr>
          <w:i/>
        </w:rPr>
        <w:t xml:space="preserve"> </w:t>
      </w:r>
      <w:proofErr w:type="spellStart"/>
      <w:r w:rsidRPr="00D36DCF">
        <w:rPr>
          <w:rFonts w:ascii="Calibri" w:hAnsi="Calibri" w:cs="Calibri"/>
          <w:i/>
        </w:rPr>
        <w:t>реестра</w:t>
      </w:r>
      <w:proofErr w:type="spellEnd"/>
      <w:r w:rsidRPr="00D36DCF">
        <w:rPr>
          <w:i/>
        </w:rPr>
        <w:t xml:space="preserve"> </w:t>
      </w:r>
      <w:r w:rsidRPr="00D36DCF">
        <w:rPr>
          <w:rFonts w:ascii="Calibri" w:hAnsi="Calibri" w:cs="Calibri"/>
          <w:i/>
        </w:rPr>
        <w:t>НКО</w:t>
      </w:r>
      <w:r w:rsidRPr="00D36DCF">
        <w:rPr>
          <w:i/>
        </w:rPr>
        <w:t xml:space="preserve">, </w:t>
      </w:r>
      <w:proofErr w:type="spellStart"/>
      <w:r w:rsidRPr="00D36DCF">
        <w:rPr>
          <w:rFonts w:ascii="Calibri" w:hAnsi="Calibri" w:cs="Calibri"/>
          <w:i/>
        </w:rPr>
        <w:t>выполняющих</w:t>
      </w:r>
      <w:proofErr w:type="spellEnd"/>
      <w:r w:rsidRPr="00D36DCF">
        <w:rPr>
          <w:i/>
        </w:rPr>
        <w:t xml:space="preserve"> </w:t>
      </w:r>
      <w:proofErr w:type="spellStart"/>
      <w:r w:rsidRPr="00D36DCF">
        <w:rPr>
          <w:rFonts w:ascii="Calibri" w:hAnsi="Calibri" w:cs="Calibri"/>
          <w:i/>
        </w:rPr>
        <w:t>функции</w:t>
      </w:r>
      <w:proofErr w:type="spellEnd"/>
      <w:r w:rsidRPr="00D36DCF">
        <w:rPr>
          <w:i/>
        </w:rPr>
        <w:t xml:space="preserve"> </w:t>
      </w:r>
      <w:proofErr w:type="spellStart"/>
      <w:r w:rsidRPr="00D36DCF">
        <w:rPr>
          <w:rFonts w:ascii="Calibri" w:hAnsi="Calibri" w:cs="Calibri"/>
          <w:i/>
        </w:rPr>
        <w:t>иностранного</w:t>
      </w:r>
      <w:proofErr w:type="spellEnd"/>
      <w:r w:rsidRPr="00D36DCF">
        <w:rPr>
          <w:i/>
        </w:rPr>
        <w:t xml:space="preserve"> </w:t>
      </w:r>
      <w:proofErr w:type="spellStart"/>
      <w:r w:rsidRPr="00D36DCF">
        <w:rPr>
          <w:rFonts w:ascii="Calibri" w:hAnsi="Calibri" w:cs="Calibri"/>
          <w:i/>
        </w:rPr>
        <w:t>агента</w:t>
      </w:r>
      <w:proofErr w:type="spellEnd"/>
      <w:r>
        <w:rPr>
          <w:rFonts w:ascii="Calibri" w:hAnsi="Calibri" w:cs="Calibri"/>
          <w:i/>
        </w:rPr>
        <w:t xml:space="preserve"> </w:t>
      </w:r>
      <w:r w:rsidRPr="00D36DCF">
        <w:rPr>
          <w:rFonts w:ascii="Calibri" w:hAnsi="Calibri" w:cs="Calibri"/>
        </w:rPr>
        <w:t>[</w:t>
      </w:r>
      <w:r w:rsidRPr="00A56A53">
        <w:t xml:space="preserve">Information </w:t>
      </w:r>
      <w:r w:rsidRPr="00DB0AFF">
        <w:t xml:space="preserve">on </w:t>
      </w:r>
      <w:r w:rsidRPr="00845EE3">
        <w:t>the Register of NGOs performing functions of foreign agents</w:t>
      </w:r>
      <w:r>
        <w:t xml:space="preserve">], (“Foreign agents” Register), </w:t>
      </w:r>
      <w:hyperlink r:id="rId4" w:history="1">
        <w:r w:rsidRPr="00641C7D">
          <w:rPr>
            <w:rStyle w:val="Hyperlink"/>
          </w:rPr>
          <w:t>http://unro.minjust.ru/NKOForeignAgent.aspx</w:t>
        </w:r>
      </w:hyperlink>
      <w:r>
        <w:t>, accessed on 4 October 2016.</w:t>
      </w:r>
    </w:p>
  </w:footnote>
  <w:footnote w:id="4">
    <w:p w14:paraId="74EB647D" w14:textId="2D9A6410" w:rsidR="003A06FB" w:rsidRPr="00064C50" w:rsidRDefault="003A06FB" w:rsidP="00064C50">
      <w:pPr>
        <w:pStyle w:val="FootnoteText"/>
      </w:pPr>
      <w:r>
        <w:rPr>
          <w:rStyle w:val="FootnoteReference"/>
        </w:rPr>
        <w:footnoteRef/>
      </w:r>
      <w:r>
        <w:t xml:space="preserve"> </w:t>
      </w:r>
      <w:r w:rsidRPr="00980277">
        <w:t xml:space="preserve">The Human Rights Resource </w:t>
      </w:r>
      <w:r w:rsidRPr="00696D13">
        <w:t>Centre</w:t>
      </w:r>
      <w:r>
        <w:rPr>
          <w:i/>
        </w:rPr>
        <w:t xml:space="preserve">, </w:t>
      </w:r>
      <w:r w:rsidRPr="00980277">
        <w:rPr>
          <w:i/>
        </w:rPr>
        <w:t>«</w:t>
      </w:r>
      <w:r w:rsidRPr="00980277">
        <w:rPr>
          <w:rFonts w:ascii="Calibri" w:hAnsi="Calibri" w:cs="Calibri"/>
          <w:i/>
          <w:lang w:val="ru-RU"/>
        </w:rPr>
        <w:t>Иностранные</w:t>
      </w:r>
      <w:r w:rsidRPr="00980277">
        <w:rPr>
          <w:i/>
        </w:rPr>
        <w:t xml:space="preserve"> </w:t>
      </w:r>
      <w:r w:rsidRPr="00980277">
        <w:rPr>
          <w:rFonts w:ascii="Calibri" w:hAnsi="Calibri" w:cs="Calibri"/>
          <w:i/>
          <w:lang w:val="ru-RU"/>
        </w:rPr>
        <w:t>агенты</w:t>
      </w:r>
      <w:r w:rsidRPr="00980277">
        <w:rPr>
          <w:rFonts w:cs="Amnesty Trade Gothic"/>
          <w:i/>
        </w:rPr>
        <w:t>»</w:t>
      </w:r>
      <w:r w:rsidRPr="00980277">
        <w:rPr>
          <w:i/>
        </w:rPr>
        <w:t>:</w:t>
      </w:r>
      <w:r w:rsidRPr="00980277">
        <w:rPr>
          <w:rFonts w:asciiTheme="minorHAnsi" w:hAnsiTheme="minorHAnsi"/>
          <w:i/>
        </w:rPr>
        <w:t xml:space="preserve"> </w:t>
      </w:r>
      <w:r w:rsidRPr="00980277">
        <w:rPr>
          <w:rFonts w:ascii="Calibri" w:hAnsi="Calibri" w:cs="Calibri"/>
          <w:i/>
          <w:lang w:val="ru-RU"/>
        </w:rPr>
        <w:t>мифические</w:t>
      </w:r>
      <w:r w:rsidRPr="00980277">
        <w:rPr>
          <w:i/>
        </w:rPr>
        <w:t xml:space="preserve"> </w:t>
      </w:r>
      <w:r w:rsidRPr="00980277">
        <w:rPr>
          <w:rFonts w:ascii="Calibri" w:hAnsi="Calibri" w:cs="Calibri"/>
          <w:i/>
          <w:lang w:val="ru-RU"/>
        </w:rPr>
        <w:t>враги</w:t>
      </w:r>
      <w:r w:rsidRPr="00980277">
        <w:rPr>
          <w:i/>
        </w:rPr>
        <w:t xml:space="preserve"> </w:t>
      </w:r>
      <w:r w:rsidRPr="00980277">
        <w:rPr>
          <w:rFonts w:ascii="Calibri" w:hAnsi="Calibri" w:cs="Calibri"/>
          <w:i/>
          <w:lang w:val="ru-RU"/>
        </w:rPr>
        <w:t>и</w:t>
      </w:r>
      <w:r w:rsidRPr="00980277">
        <w:rPr>
          <w:i/>
        </w:rPr>
        <w:t xml:space="preserve"> </w:t>
      </w:r>
      <w:r w:rsidRPr="00980277">
        <w:rPr>
          <w:rFonts w:ascii="Calibri" w:hAnsi="Calibri" w:cs="Calibri"/>
          <w:i/>
          <w:lang w:val="ru-RU"/>
        </w:rPr>
        <w:t>реальные</w:t>
      </w:r>
      <w:r w:rsidRPr="00980277">
        <w:rPr>
          <w:rFonts w:asciiTheme="minorHAnsi" w:hAnsiTheme="minorHAnsi"/>
          <w:i/>
        </w:rPr>
        <w:t xml:space="preserve"> </w:t>
      </w:r>
      <w:r w:rsidRPr="00980277">
        <w:rPr>
          <w:rFonts w:ascii="Calibri" w:hAnsi="Calibri" w:cs="Calibri"/>
          <w:i/>
          <w:lang w:val="ru-RU"/>
        </w:rPr>
        <w:t>потери</w:t>
      </w:r>
      <w:r w:rsidRPr="00980277">
        <w:rPr>
          <w:i/>
        </w:rPr>
        <w:t xml:space="preserve"> </w:t>
      </w:r>
      <w:r w:rsidRPr="00980277">
        <w:rPr>
          <w:rFonts w:ascii="Calibri" w:hAnsi="Calibri" w:cs="Calibri"/>
          <w:i/>
          <w:lang w:val="ru-RU"/>
        </w:rPr>
        <w:t>российского</w:t>
      </w:r>
      <w:r w:rsidRPr="00980277">
        <w:rPr>
          <w:i/>
        </w:rPr>
        <w:t xml:space="preserve"> </w:t>
      </w:r>
      <w:r w:rsidRPr="00980277">
        <w:rPr>
          <w:rFonts w:ascii="Calibri" w:hAnsi="Calibri" w:cs="Calibri"/>
          <w:i/>
          <w:lang w:val="ru-RU"/>
        </w:rPr>
        <w:t>общества</w:t>
      </w:r>
      <w:r w:rsidRPr="00064C50">
        <w:rPr>
          <w:rFonts w:ascii="Calibri" w:hAnsi="Calibri" w:cs="Calibri"/>
          <w:i/>
        </w:rPr>
        <w:t xml:space="preserve">, </w:t>
      </w:r>
      <w:r w:rsidRPr="00B73C92">
        <w:t>[</w:t>
      </w:r>
      <w:r w:rsidRPr="00980277">
        <w:t>“Foreign agents”: mythical enemies and real losses of the Russian society</w:t>
      </w:r>
      <w:r>
        <w:rPr>
          <w:rFonts w:ascii="Calibri" w:hAnsi="Calibri" w:cs="Calibri"/>
        </w:rPr>
        <w:t xml:space="preserve">], 2015, </w:t>
      </w:r>
    </w:p>
    <w:p w14:paraId="40284E35" w14:textId="3D6101BD" w:rsidR="003A06FB" w:rsidRPr="007D093E" w:rsidRDefault="003A06FB" w:rsidP="00105729">
      <w:pPr>
        <w:pStyle w:val="FootnoteText"/>
        <w:rPr>
          <w:color w:val="0000FF"/>
          <w:u w:val="single"/>
        </w:rPr>
      </w:pPr>
      <w:r w:rsidRPr="00064C50">
        <w:t xml:space="preserve"> </w:t>
      </w:r>
      <w:hyperlink r:id="rId5" w:history="1">
        <w:r w:rsidRPr="00B821A1">
          <w:rPr>
            <w:rStyle w:val="Hyperlink"/>
          </w:rPr>
          <w:t>http://www.hrrcenter.ru/awstats/HRRC_report%20on%20FA%20NGO-1.pdf</w:t>
        </w:r>
      </w:hyperlink>
      <w:r>
        <w:t xml:space="preserve"> accessed on 4 October 2016</w:t>
      </w:r>
    </w:p>
  </w:footnote>
  <w:footnote w:id="5">
    <w:p w14:paraId="413605CB" w14:textId="6A356EDC" w:rsidR="003A06FB" w:rsidRDefault="003A06FB">
      <w:pPr>
        <w:pStyle w:val="FootnoteText"/>
      </w:pPr>
      <w:r>
        <w:rPr>
          <w:rStyle w:val="FootnoteReference"/>
        </w:rPr>
        <w:footnoteRef/>
      </w:r>
      <w:r w:rsidRPr="0091574D">
        <w:rPr>
          <w:lang w:val="ru-RU"/>
        </w:rPr>
        <w:t xml:space="preserve"> </w:t>
      </w:r>
      <w:r>
        <w:rPr>
          <w:rFonts w:asciiTheme="minorHAnsi" w:hAnsiTheme="minorHAnsi"/>
        </w:rPr>
        <w:t>Federal</w:t>
      </w:r>
      <w:r w:rsidRPr="00F9620E">
        <w:rPr>
          <w:rFonts w:asciiTheme="minorHAnsi" w:hAnsiTheme="minorHAnsi"/>
          <w:lang w:val="ru-RU"/>
        </w:rPr>
        <w:t xml:space="preserve"> </w:t>
      </w:r>
      <w:r>
        <w:rPr>
          <w:rFonts w:asciiTheme="minorHAnsi" w:hAnsiTheme="minorHAnsi"/>
        </w:rPr>
        <w:t>law</w:t>
      </w:r>
      <w:r w:rsidRPr="006C35C2">
        <w:rPr>
          <w:rFonts w:asciiTheme="minorHAnsi" w:hAnsiTheme="minorHAnsi"/>
          <w:lang w:val="ru-RU"/>
        </w:rPr>
        <w:t xml:space="preserve"> </w:t>
      </w:r>
      <w:r w:rsidRPr="006C35C2">
        <w:rPr>
          <w:rFonts w:asciiTheme="minorHAnsi" w:hAnsiTheme="minorHAnsi"/>
          <w:lang w:val="ru-RU"/>
        </w:rPr>
        <w:t>№121-</w:t>
      </w:r>
      <w:r>
        <w:rPr>
          <w:rFonts w:asciiTheme="minorHAnsi" w:hAnsiTheme="minorHAnsi"/>
          <w:lang w:val="ru-RU"/>
        </w:rPr>
        <w:t xml:space="preserve">FZ </w:t>
      </w:r>
      <w:r>
        <w:rPr>
          <w:rFonts w:asciiTheme="minorHAnsi" w:hAnsiTheme="minorHAnsi"/>
        </w:rPr>
        <w:t>of</w:t>
      </w:r>
      <w:r w:rsidRPr="00984D3E">
        <w:rPr>
          <w:rFonts w:asciiTheme="minorHAnsi" w:hAnsiTheme="minorHAnsi"/>
          <w:lang w:val="ru-RU"/>
        </w:rPr>
        <w:t xml:space="preserve"> </w:t>
      </w:r>
      <w:r>
        <w:rPr>
          <w:rFonts w:asciiTheme="minorHAnsi" w:hAnsiTheme="minorHAnsi"/>
          <w:lang w:val="ru-RU"/>
        </w:rPr>
        <w:t>20</w:t>
      </w:r>
      <w:r w:rsidRPr="00F9620E">
        <w:rPr>
          <w:rFonts w:asciiTheme="minorHAnsi" w:hAnsiTheme="minorHAnsi"/>
          <w:lang w:val="ru-RU"/>
        </w:rPr>
        <w:t xml:space="preserve"> </w:t>
      </w:r>
      <w:r>
        <w:rPr>
          <w:rFonts w:asciiTheme="minorHAnsi" w:hAnsiTheme="minorHAnsi"/>
        </w:rPr>
        <w:t>July</w:t>
      </w:r>
      <w:r>
        <w:rPr>
          <w:rFonts w:asciiTheme="minorHAnsi" w:hAnsiTheme="minorHAnsi"/>
          <w:lang w:val="ru-RU"/>
        </w:rPr>
        <w:t xml:space="preserve"> 2012</w:t>
      </w:r>
      <w:r w:rsidRPr="006C35C2">
        <w:rPr>
          <w:rFonts w:asciiTheme="minorHAnsi" w:hAnsiTheme="minorHAnsi"/>
          <w:lang w:val="ru-RU"/>
        </w:rPr>
        <w:t xml:space="preserve"> </w:t>
      </w:r>
      <w:r w:rsidRPr="00884CB0">
        <w:rPr>
          <w:rFonts w:asciiTheme="minorHAnsi" w:hAnsiTheme="minorHAnsi"/>
          <w:i/>
          <w:lang w:val="ru-RU"/>
        </w:rPr>
        <w: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r>
        <w:rPr>
          <w:rFonts w:asciiTheme="minorHAnsi" w:hAnsiTheme="minorHAnsi"/>
          <w:lang w:val="ru-RU"/>
        </w:rPr>
        <w:t>»</w:t>
      </w:r>
      <w:r w:rsidRPr="00845EE3">
        <w:rPr>
          <w:lang w:val="ru-RU"/>
        </w:rPr>
        <w:t xml:space="preserve"> (</w:t>
      </w:r>
      <w:r w:rsidRPr="00984D3E">
        <w:rPr>
          <w:lang w:val="ru-RU"/>
        </w:rPr>
        <w:t>“</w:t>
      </w:r>
      <w:r w:rsidRPr="00845EE3">
        <w:t>Foreign</w:t>
      </w:r>
      <w:r w:rsidRPr="00884CB0">
        <w:rPr>
          <w:lang w:val="ru-RU"/>
        </w:rPr>
        <w:t xml:space="preserve"> </w:t>
      </w:r>
      <w:r w:rsidRPr="00845EE3">
        <w:t>agents</w:t>
      </w:r>
      <w:r w:rsidRPr="00884CB0">
        <w:rPr>
          <w:lang w:val="ru-RU"/>
        </w:rPr>
        <w:t xml:space="preserve">’ </w:t>
      </w:r>
      <w:r w:rsidRPr="00845EE3">
        <w:t>law</w:t>
      </w:r>
      <w:r w:rsidRPr="00984D3E">
        <w:rPr>
          <w:lang w:val="ru-RU"/>
        </w:rPr>
        <w:t>”</w:t>
      </w:r>
      <w:r w:rsidRPr="00884CB0">
        <w:rPr>
          <w:i/>
          <w:lang w:val="ru-RU"/>
        </w:rPr>
        <w:t>)</w:t>
      </w:r>
      <w:r w:rsidRPr="00884CB0">
        <w:rPr>
          <w:lang w:val="ru-RU"/>
        </w:rPr>
        <w:t xml:space="preserve">, </w:t>
      </w:r>
      <w:r>
        <w:t>was</w:t>
      </w:r>
      <w:r w:rsidRPr="00884CB0">
        <w:rPr>
          <w:lang w:val="ru-RU"/>
        </w:rPr>
        <w:t xml:space="preserve"> </w:t>
      </w:r>
      <w:r>
        <w:t>published</w:t>
      </w:r>
      <w:r w:rsidRPr="00884CB0">
        <w:rPr>
          <w:lang w:val="ru-RU"/>
        </w:rPr>
        <w:t xml:space="preserve"> </w:t>
      </w:r>
      <w:r>
        <w:t>in</w:t>
      </w:r>
      <w:r w:rsidRPr="00884CB0">
        <w:rPr>
          <w:lang w:val="ru-RU"/>
        </w:rPr>
        <w:t xml:space="preserve"> “</w:t>
      </w:r>
      <w:proofErr w:type="spellStart"/>
      <w:r>
        <w:t>Rossiiskaya</w:t>
      </w:r>
      <w:proofErr w:type="spellEnd"/>
      <w:r w:rsidRPr="00884CB0">
        <w:rPr>
          <w:lang w:val="ru-RU"/>
        </w:rPr>
        <w:t xml:space="preserve"> </w:t>
      </w:r>
      <w:proofErr w:type="spellStart"/>
      <w:r>
        <w:t>Gazeta</w:t>
      </w:r>
      <w:proofErr w:type="spellEnd"/>
      <w:r w:rsidRPr="00884CB0">
        <w:rPr>
          <w:lang w:val="ru-RU"/>
        </w:rPr>
        <w:t xml:space="preserve">” </w:t>
      </w:r>
      <w:r>
        <w:t>on</w:t>
      </w:r>
      <w:r w:rsidRPr="00884CB0">
        <w:rPr>
          <w:lang w:val="ru-RU"/>
        </w:rPr>
        <w:t xml:space="preserve"> 23 </w:t>
      </w:r>
      <w:r>
        <w:t>July</w:t>
      </w:r>
      <w:r w:rsidRPr="00884CB0">
        <w:rPr>
          <w:lang w:val="ru-RU"/>
        </w:rPr>
        <w:t xml:space="preserve"> 2012. </w:t>
      </w:r>
      <w:r>
        <w:t xml:space="preserve">See </w:t>
      </w:r>
      <w:hyperlink r:id="rId6" w:history="1">
        <w:r w:rsidRPr="00337A24">
          <w:rPr>
            <w:rStyle w:val="Hyperlink"/>
          </w:rPr>
          <w:t>https://rg.ru/2012/07/23/nko-dok.html</w:t>
        </w:r>
      </w:hyperlink>
      <w:r>
        <w:t xml:space="preserve"> accessed on 01 November 2016. </w:t>
      </w:r>
    </w:p>
  </w:footnote>
  <w:footnote w:id="6">
    <w:p w14:paraId="24CCB7B3" w14:textId="601B5768" w:rsidR="003A06FB" w:rsidRDefault="003A06FB">
      <w:pPr>
        <w:pStyle w:val="FootnoteText"/>
      </w:pPr>
      <w:r>
        <w:rPr>
          <w:rStyle w:val="FootnoteReference"/>
        </w:rPr>
        <w:footnoteRef/>
      </w:r>
      <w:r>
        <w:t xml:space="preserve"> Item 6 of Article 2 of the “Foreign agents” law, </w:t>
      </w:r>
      <w:hyperlink r:id="rId7" w:history="1">
        <w:r w:rsidRPr="00641C7D">
          <w:rPr>
            <w:rStyle w:val="Hyperlink"/>
          </w:rPr>
          <w:t>http://www.consultant.ru/cons/cgi/online.cgi?req=doc&amp;base=LAW&amp;n=198862&amp;fld=134&amp;dst=100012&amp;rnd=214990.653339439526806&amp;</w:t>
        </w:r>
      </w:hyperlink>
      <w:r>
        <w:rPr>
          <w:rStyle w:val="Hyperlink"/>
        </w:rPr>
        <w:t xml:space="preserve"> </w:t>
      </w:r>
      <w:r>
        <w:t xml:space="preserve"> accessed on 4 October 2016 </w:t>
      </w:r>
    </w:p>
  </w:footnote>
  <w:footnote w:id="7">
    <w:p w14:paraId="5CB01E59" w14:textId="13F514F7" w:rsidR="003A06FB" w:rsidRDefault="003A06FB" w:rsidP="00330E3B">
      <w:pPr>
        <w:pStyle w:val="FootnoteText"/>
      </w:pPr>
      <w:r w:rsidRPr="00D3399B">
        <w:rPr>
          <w:rStyle w:val="FootnoteReference"/>
        </w:rPr>
        <w:footnoteRef/>
      </w:r>
      <w:r w:rsidRPr="00D3399B">
        <w:t xml:space="preserve"> </w:t>
      </w:r>
      <w:r>
        <w:t xml:space="preserve">Item 6 of Article 2 of the “Foreign agents” law </w:t>
      </w:r>
    </w:p>
  </w:footnote>
  <w:footnote w:id="8">
    <w:p w14:paraId="6B8931BE" w14:textId="57D033CE" w:rsidR="003A06FB" w:rsidRDefault="003A06FB" w:rsidP="004D4A3D">
      <w:pPr>
        <w:pStyle w:val="FootnoteText"/>
      </w:pPr>
      <w:r>
        <w:rPr>
          <w:rStyle w:val="FootnoteReference"/>
        </w:rPr>
        <w:footnoteRef/>
      </w:r>
      <w:r w:rsidRPr="004D4A3D">
        <w:t xml:space="preserve"> </w:t>
      </w:r>
      <w:r>
        <w:t>Ministry</w:t>
      </w:r>
      <w:r w:rsidRPr="0063075C">
        <w:t xml:space="preserve"> </w:t>
      </w:r>
      <w:r>
        <w:t>of</w:t>
      </w:r>
      <w:r w:rsidRPr="0063075C">
        <w:t xml:space="preserve"> </w:t>
      </w:r>
      <w:r>
        <w:t>Justice</w:t>
      </w:r>
      <w:r w:rsidRPr="0063075C">
        <w:t xml:space="preserve"> </w:t>
      </w:r>
      <w:r>
        <w:t>of</w:t>
      </w:r>
      <w:r w:rsidRPr="0063075C">
        <w:t xml:space="preserve"> </w:t>
      </w:r>
      <w:r>
        <w:t xml:space="preserve">the Russian Federation, </w:t>
      </w:r>
      <w:r w:rsidRPr="00782E5A">
        <w:rPr>
          <w:rFonts w:asciiTheme="minorHAnsi" w:hAnsiTheme="minorHAnsi"/>
          <w:i/>
          <w:lang w:val="ru-RU"/>
        </w:rPr>
        <w:t>О</w:t>
      </w:r>
      <w:r w:rsidRPr="00782E5A">
        <w:rPr>
          <w:rFonts w:asciiTheme="minorHAnsi" w:hAnsiTheme="minorHAnsi"/>
          <w:i/>
        </w:rPr>
        <w:t xml:space="preserve"> </w:t>
      </w:r>
      <w:r>
        <w:rPr>
          <w:rFonts w:asciiTheme="minorHAnsi" w:hAnsiTheme="minorHAnsi"/>
          <w:i/>
          <w:lang w:val="ru-RU"/>
        </w:rPr>
        <w:t>деятельностиии</w:t>
      </w:r>
      <w:r w:rsidRPr="00782E5A">
        <w:rPr>
          <w:rFonts w:asciiTheme="minorHAnsi" w:hAnsiTheme="minorHAnsi"/>
          <w:i/>
        </w:rPr>
        <w:t xml:space="preserve"> </w:t>
      </w:r>
      <w:r w:rsidRPr="00782E5A">
        <w:rPr>
          <w:rFonts w:asciiTheme="minorHAnsi" w:hAnsiTheme="minorHAnsi"/>
          <w:i/>
          <w:lang w:val="ru-RU"/>
        </w:rPr>
        <w:t>некоммерческих</w:t>
      </w:r>
      <w:r w:rsidRPr="00782E5A">
        <w:rPr>
          <w:rFonts w:asciiTheme="minorHAnsi" w:hAnsiTheme="minorHAnsi"/>
          <w:i/>
        </w:rPr>
        <w:t xml:space="preserve"> </w:t>
      </w:r>
      <w:r w:rsidRPr="00782E5A">
        <w:rPr>
          <w:rFonts w:asciiTheme="minorHAnsi" w:hAnsiTheme="minorHAnsi"/>
          <w:i/>
          <w:lang w:val="ru-RU"/>
        </w:rPr>
        <w:t>организаций</w:t>
      </w:r>
      <w:r w:rsidRPr="00782E5A">
        <w:rPr>
          <w:rFonts w:asciiTheme="minorHAnsi" w:hAnsiTheme="minorHAnsi"/>
          <w:i/>
        </w:rPr>
        <w:t xml:space="preserve">. </w:t>
      </w:r>
      <w:r w:rsidRPr="00782E5A">
        <w:rPr>
          <w:rFonts w:asciiTheme="minorHAnsi" w:hAnsiTheme="minorHAnsi"/>
          <w:i/>
          <w:lang w:val="ru-RU"/>
        </w:rPr>
        <w:t>Информационный портал Министерства юстиции Российской Федерации</w:t>
      </w:r>
      <w:r>
        <w:rPr>
          <w:rFonts w:asciiTheme="minorHAnsi" w:hAnsiTheme="minorHAnsi"/>
          <w:lang w:val="ru-RU"/>
        </w:rPr>
        <w:t xml:space="preserve">. </w:t>
      </w:r>
      <w:r w:rsidRPr="00782E5A">
        <w:rPr>
          <w:rFonts w:asciiTheme="minorHAnsi" w:hAnsiTheme="minorHAnsi"/>
          <w:i/>
          <w:lang w:val="ru-RU"/>
        </w:rPr>
        <w:t>Информация о зарегистриров</w:t>
      </w:r>
      <w:r>
        <w:rPr>
          <w:rFonts w:asciiTheme="minorHAnsi" w:hAnsiTheme="minorHAnsi"/>
          <w:i/>
          <w:lang w:val="ru-RU"/>
        </w:rPr>
        <w:t>анных некоммерческих организациях</w:t>
      </w:r>
      <w:r w:rsidRPr="00782E5A">
        <w:rPr>
          <w:rFonts w:asciiTheme="minorHAnsi" w:hAnsiTheme="minorHAnsi"/>
          <w:i/>
          <w:lang w:val="ru-RU"/>
        </w:rPr>
        <w:t xml:space="preserve">. </w:t>
      </w:r>
      <w:r w:rsidRPr="0001495D">
        <w:rPr>
          <w:rFonts w:asciiTheme="minorHAnsi" w:hAnsiTheme="minorHAnsi"/>
        </w:rPr>
        <w:t>[</w:t>
      </w:r>
      <w:r>
        <w:rPr>
          <w:rFonts w:asciiTheme="minorHAnsi" w:hAnsiTheme="minorHAnsi"/>
        </w:rPr>
        <w:t>On</w:t>
      </w:r>
      <w:r w:rsidRPr="0001495D">
        <w:rPr>
          <w:rFonts w:asciiTheme="minorHAnsi" w:hAnsiTheme="minorHAnsi"/>
        </w:rPr>
        <w:t xml:space="preserve"> </w:t>
      </w:r>
      <w:r>
        <w:rPr>
          <w:rFonts w:asciiTheme="minorHAnsi" w:hAnsiTheme="minorHAnsi"/>
        </w:rPr>
        <w:t>activities</w:t>
      </w:r>
      <w:r w:rsidRPr="0001495D">
        <w:rPr>
          <w:rFonts w:asciiTheme="minorHAnsi" w:hAnsiTheme="minorHAnsi"/>
        </w:rPr>
        <w:t xml:space="preserve"> </w:t>
      </w:r>
      <w:r>
        <w:rPr>
          <w:rFonts w:asciiTheme="minorHAnsi" w:hAnsiTheme="minorHAnsi"/>
        </w:rPr>
        <w:t>of</w:t>
      </w:r>
      <w:r w:rsidRPr="0001495D">
        <w:rPr>
          <w:rFonts w:asciiTheme="minorHAnsi" w:hAnsiTheme="minorHAnsi"/>
        </w:rPr>
        <w:t xml:space="preserve"> </w:t>
      </w:r>
      <w:r>
        <w:rPr>
          <w:rFonts w:asciiTheme="minorHAnsi" w:hAnsiTheme="minorHAnsi"/>
        </w:rPr>
        <w:t>non</w:t>
      </w:r>
      <w:r w:rsidRPr="0001495D">
        <w:rPr>
          <w:rFonts w:asciiTheme="minorHAnsi" w:hAnsiTheme="minorHAnsi"/>
        </w:rPr>
        <w:t>-</w:t>
      </w:r>
      <w:r>
        <w:rPr>
          <w:rFonts w:asciiTheme="minorHAnsi" w:hAnsiTheme="minorHAnsi"/>
        </w:rPr>
        <w:t>commercial</w:t>
      </w:r>
      <w:r w:rsidRPr="0001495D">
        <w:rPr>
          <w:rFonts w:asciiTheme="minorHAnsi" w:hAnsiTheme="minorHAnsi"/>
        </w:rPr>
        <w:t xml:space="preserve"> </w:t>
      </w:r>
      <w:r>
        <w:rPr>
          <w:rFonts w:asciiTheme="minorHAnsi" w:hAnsiTheme="minorHAnsi"/>
        </w:rPr>
        <w:t>organizations</w:t>
      </w:r>
      <w:r w:rsidRPr="0001495D">
        <w:rPr>
          <w:rFonts w:asciiTheme="minorHAnsi" w:hAnsiTheme="minorHAnsi"/>
        </w:rPr>
        <w:t xml:space="preserve">. </w:t>
      </w:r>
      <w:r>
        <w:rPr>
          <w:rFonts w:asciiTheme="minorHAnsi" w:hAnsiTheme="minorHAnsi"/>
        </w:rPr>
        <w:t xml:space="preserve">Information resource of the Ministry of Justice of the Russian Federation. Information on registered non-commercial organizations]. </w:t>
      </w:r>
      <w:hyperlink r:id="rId8" w:history="1">
        <w:r w:rsidRPr="00B821A1">
          <w:rPr>
            <w:rStyle w:val="Hyperlink"/>
            <w:rFonts w:asciiTheme="minorHAnsi" w:hAnsiTheme="minorHAnsi"/>
          </w:rPr>
          <w:t>http://unro.minjust.ru/NKOs.aspx</w:t>
        </w:r>
      </w:hyperlink>
      <w:r>
        <w:rPr>
          <w:rFonts w:asciiTheme="minorHAnsi" w:hAnsiTheme="minorHAnsi"/>
        </w:rPr>
        <w:t xml:space="preserve">   accessed on 24 October 2016. See also, for example:  </w:t>
      </w:r>
      <w:r>
        <w:t>TASS</w:t>
      </w:r>
      <w:r w:rsidRPr="002A31DE">
        <w:t xml:space="preserve">, </w:t>
      </w:r>
      <w:r w:rsidRPr="00E10E17">
        <w:rPr>
          <w:rFonts w:ascii="Calibri" w:hAnsi="Calibri" w:cs="Calibri"/>
          <w:i/>
          <w:lang w:val="ru-RU"/>
        </w:rPr>
        <w:t>Некоммерческие</w:t>
      </w:r>
      <w:r w:rsidRPr="002A31DE">
        <w:rPr>
          <w:i/>
        </w:rPr>
        <w:t xml:space="preserve"> </w:t>
      </w:r>
      <w:r w:rsidRPr="00E10E17">
        <w:rPr>
          <w:rFonts w:ascii="Calibri" w:hAnsi="Calibri" w:cs="Calibri"/>
          <w:i/>
          <w:lang w:val="ru-RU"/>
        </w:rPr>
        <w:t>организации</w:t>
      </w:r>
      <w:r w:rsidRPr="002A31DE">
        <w:rPr>
          <w:i/>
        </w:rPr>
        <w:t xml:space="preserve"> </w:t>
      </w:r>
      <w:r w:rsidRPr="00E10E17">
        <w:rPr>
          <w:rFonts w:ascii="Calibri" w:hAnsi="Calibri" w:cs="Calibri"/>
          <w:i/>
          <w:lang w:val="ru-RU"/>
        </w:rPr>
        <w:t>в</w:t>
      </w:r>
      <w:r w:rsidRPr="002A31DE">
        <w:rPr>
          <w:i/>
        </w:rPr>
        <w:t xml:space="preserve"> </w:t>
      </w:r>
      <w:r w:rsidRPr="00E10E17">
        <w:rPr>
          <w:rFonts w:ascii="Calibri" w:hAnsi="Calibri" w:cs="Calibri"/>
          <w:i/>
          <w:lang w:val="ru-RU"/>
        </w:rPr>
        <w:t>России</w:t>
      </w:r>
      <w:r w:rsidRPr="002A31DE">
        <w:rPr>
          <w:rFonts w:ascii="Calibri" w:hAnsi="Calibri" w:cs="Calibri"/>
        </w:rPr>
        <w:t xml:space="preserve"> [</w:t>
      </w:r>
      <w:r>
        <w:rPr>
          <w:rFonts w:ascii="Calibri" w:hAnsi="Calibri" w:cs="Calibri"/>
        </w:rPr>
        <w:t>Non</w:t>
      </w:r>
      <w:r w:rsidRPr="002A31DE">
        <w:rPr>
          <w:rFonts w:ascii="Calibri" w:hAnsi="Calibri" w:cs="Calibri"/>
        </w:rPr>
        <w:t>-</w:t>
      </w:r>
      <w:r>
        <w:rPr>
          <w:rFonts w:ascii="Calibri" w:hAnsi="Calibri" w:cs="Calibri"/>
        </w:rPr>
        <w:t>commercial</w:t>
      </w:r>
      <w:r w:rsidRPr="002A31DE">
        <w:rPr>
          <w:rFonts w:ascii="Calibri" w:hAnsi="Calibri" w:cs="Calibri"/>
        </w:rPr>
        <w:t xml:space="preserve"> </w:t>
      </w:r>
      <w:r>
        <w:rPr>
          <w:rFonts w:ascii="Calibri" w:hAnsi="Calibri" w:cs="Calibri"/>
        </w:rPr>
        <w:t>organisations</w:t>
      </w:r>
      <w:r w:rsidRPr="002A31DE">
        <w:rPr>
          <w:rFonts w:ascii="Calibri" w:hAnsi="Calibri" w:cs="Calibri"/>
        </w:rPr>
        <w:t xml:space="preserve"> </w:t>
      </w:r>
      <w:r>
        <w:rPr>
          <w:rFonts w:ascii="Calibri" w:hAnsi="Calibri" w:cs="Calibri"/>
        </w:rPr>
        <w:t>in</w:t>
      </w:r>
      <w:r w:rsidRPr="002A31DE">
        <w:rPr>
          <w:rFonts w:ascii="Calibri" w:hAnsi="Calibri" w:cs="Calibri"/>
        </w:rPr>
        <w:t xml:space="preserve"> </w:t>
      </w:r>
      <w:r>
        <w:rPr>
          <w:rFonts w:ascii="Calibri" w:hAnsi="Calibri" w:cs="Calibri"/>
        </w:rPr>
        <w:t>Russia</w:t>
      </w:r>
      <w:r w:rsidRPr="002A31DE">
        <w:rPr>
          <w:rFonts w:ascii="Calibri" w:hAnsi="Calibri" w:cs="Calibri"/>
        </w:rPr>
        <w:t xml:space="preserve">], 4 </w:t>
      </w:r>
      <w:r>
        <w:rPr>
          <w:rFonts w:ascii="Calibri" w:hAnsi="Calibri" w:cs="Calibri"/>
        </w:rPr>
        <w:t xml:space="preserve">September 2013, </w:t>
      </w:r>
      <w:hyperlink r:id="rId9" w:history="1">
        <w:r w:rsidRPr="009E7CEC">
          <w:rPr>
            <w:rStyle w:val="Hyperlink"/>
          </w:rPr>
          <w:t>http://tass.ru/info/671635</w:t>
        </w:r>
      </w:hyperlink>
      <w:r>
        <w:t xml:space="preserve">, accessed on 4 October 2016. </w:t>
      </w:r>
    </w:p>
  </w:footnote>
  <w:footnote w:id="9">
    <w:p w14:paraId="1256EE86" w14:textId="77D324C2" w:rsidR="003A06FB" w:rsidRPr="00192B07" w:rsidRDefault="003A06FB">
      <w:pPr>
        <w:pStyle w:val="FootnoteText"/>
        <w:rPr>
          <w:szCs w:val="16"/>
        </w:rPr>
      </w:pPr>
      <w:r>
        <w:rPr>
          <w:rStyle w:val="FootnoteReference"/>
        </w:rPr>
        <w:footnoteRef/>
      </w:r>
      <w:r>
        <w:t xml:space="preserve"> </w:t>
      </w:r>
      <w:r w:rsidRPr="00D2794C">
        <w:rPr>
          <w:i/>
          <w:szCs w:val="16"/>
        </w:rPr>
        <w:t>The Declaration on the Right and Responsibility of Individuals, Groups and Organs of Society to Promote and Protect Universally Recognized Human Rights and Fundamental Freedoms</w:t>
      </w:r>
      <w:r w:rsidRPr="00D2794C">
        <w:rPr>
          <w:szCs w:val="16"/>
        </w:rPr>
        <w:t xml:space="preserve">, </w:t>
      </w:r>
      <w:r>
        <w:rPr>
          <w:szCs w:val="16"/>
        </w:rPr>
        <w:t xml:space="preserve">9 December </w:t>
      </w:r>
      <w:r w:rsidRPr="00D2794C">
        <w:rPr>
          <w:szCs w:val="16"/>
        </w:rPr>
        <w:t xml:space="preserve">1998.  </w:t>
      </w:r>
      <w:r w:rsidRPr="00D2794C">
        <w:rPr>
          <w:szCs w:val="16"/>
          <w:shd w:val="clear" w:color="auto" w:fill="FFFFFF"/>
        </w:rPr>
        <w:t>General Assembly Resolution </w:t>
      </w:r>
      <w:hyperlink r:id="rId10" w:tgtFrame="_blank" w:tooltip="General Assembly resolution 53/144 - new window" w:history="1">
        <w:r w:rsidRPr="00D2794C">
          <w:rPr>
            <w:color w:val="auto"/>
            <w:szCs w:val="16"/>
            <w:shd w:val="clear" w:color="auto" w:fill="FFFFFF"/>
          </w:rPr>
          <w:t>A/RES/53/144</w:t>
        </w:r>
      </w:hyperlink>
      <w:r w:rsidRPr="00D2794C">
        <w:rPr>
          <w:color w:val="auto"/>
          <w:szCs w:val="16"/>
          <w:shd w:val="clear" w:color="auto" w:fill="FFFFFF"/>
        </w:rPr>
        <w:t xml:space="preserve"> </w:t>
      </w:r>
      <w:hyperlink r:id="rId11" w:history="1">
        <w:r w:rsidRPr="00B821A1">
          <w:rPr>
            <w:rStyle w:val="Hyperlink"/>
            <w:szCs w:val="16"/>
            <w:shd w:val="clear" w:color="auto" w:fill="FFFFFF"/>
          </w:rPr>
          <w:t>http://www.ohchr.org/EN/ProfessionalInterest/Pages/RightAndResponsibility.aspx</w:t>
        </w:r>
      </w:hyperlink>
      <w:proofErr w:type="gramStart"/>
      <w:r>
        <w:rPr>
          <w:sz w:val="18"/>
          <w:szCs w:val="18"/>
        </w:rPr>
        <w:t xml:space="preserve"> </w:t>
      </w:r>
      <w:proofErr w:type="gramEnd"/>
      <w:r>
        <w:rPr>
          <w:sz w:val="18"/>
          <w:szCs w:val="18"/>
        </w:rPr>
        <w:t xml:space="preserve"> , </w:t>
      </w:r>
      <w:r w:rsidRPr="00192B07">
        <w:rPr>
          <w:szCs w:val="16"/>
        </w:rPr>
        <w:t xml:space="preserve">accessed on 24 October 2016. </w:t>
      </w:r>
    </w:p>
  </w:footnote>
  <w:footnote w:id="10">
    <w:p w14:paraId="0B366E70" w14:textId="450899BA" w:rsidR="003A06FB" w:rsidRDefault="003A06FB">
      <w:pPr>
        <w:pStyle w:val="FootnoteText"/>
      </w:pPr>
      <w:r>
        <w:rPr>
          <w:rStyle w:val="FootnoteReference"/>
        </w:rPr>
        <w:footnoteRef/>
      </w:r>
      <w:r>
        <w:t xml:space="preserve"> Meeting with civil society activists, September 2015. </w:t>
      </w:r>
    </w:p>
  </w:footnote>
  <w:footnote w:id="11">
    <w:p w14:paraId="09463811" w14:textId="67FAF65D" w:rsidR="003A06FB" w:rsidRDefault="003A06FB" w:rsidP="00F26DBF">
      <w:pPr>
        <w:pStyle w:val="FootnoteText"/>
      </w:pPr>
      <w:r>
        <w:rPr>
          <w:rStyle w:val="FootnoteReference"/>
        </w:rPr>
        <w:footnoteRef/>
      </w:r>
      <w:r>
        <w:t xml:space="preserve"> Only three human rights NGOs who at that time had been declared “foreign agents” – the </w:t>
      </w:r>
      <w:r w:rsidRPr="00AD04C3">
        <w:t>For Human Rights movement</w:t>
      </w:r>
      <w:r>
        <w:t xml:space="preserve">, </w:t>
      </w:r>
      <w:r w:rsidRPr="00AD04C3">
        <w:t>Civic Assistance and Soldiers’ Mothers</w:t>
      </w:r>
      <w:r>
        <w:t xml:space="preserve"> – were </w:t>
      </w:r>
      <w:r w:rsidRPr="00AD04C3">
        <w:t xml:space="preserve">among </w:t>
      </w:r>
      <w:r>
        <w:t>those awarded Presidential grants</w:t>
      </w:r>
      <w:r w:rsidRPr="00AD04C3">
        <w:t xml:space="preserve"> announced on 22 October </w:t>
      </w:r>
      <w:r>
        <w:t xml:space="preserve">2015. </w:t>
      </w:r>
      <w:r w:rsidRPr="00AD04C3">
        <w:t xml:space="preserve"> The list </w:t>
      </w:r>
      <w:r>
        <w:t xml:space="preserve">is available at: </w:t>
      </w:r>
      <w:r w:rsidRPr="00AD04C3">
        <w:t xml:space="preserve"> </w:t>
      </w:r>
      <w:hyperlink r:id="rId12" w:history="1">
        <w:r w:rsidRPr="00B821A1">
          <w:rPr>
            <w:rStyle w:val="Hyperlink"/>
          </w:rPr>
          <w:t>https://grants.oprf.ru/grants2015-2/winners/</w:t>
        </w:r>
      </w:hyperlink>
      <w:r>
        <w:t xml:space="preserve"> </w:t>
      </w:r>
      <w:r w:rsidRPr="00AD04C3">
        <w:t xml:space="preserve"> and </w:t>
      </w:r>
      <w:r>
        <w:t xml:space="preserve">an </w:t>
      </w:r>
      <w:r w:rsidRPr="00AD04C3">
        <w:t xml:space="preserve">overview of grant operators and their budget </w:t>
      </w:r>
      <w:r>
        <w:t>is available here</w:t>
      </w:r>
      <w:r w:rsidRPr="00AD04C3">
        <w:t xml:space="preserve">: </w:t>
      </w:r>
      <w:hyperlink r:id="rId13" w:history="1">
        <w:r w:rsidRPr="00B821A1">
          <w:rPr>
            <w:rStyle w:val="Hyperlink"/>
          </w:rPr>
          <w:t>https://grants.oprf.ru/grants2015-2</w:t>
        </w:r>
      </w:hyperlink>
      <w:r>
        <w:t xml:space="preserve"> . </w:t>
      </w:r>
      <w:r w:rsidRPr="0001495D">
        <w:t xml:space="preserve">In the most recent grant competition – the third one in 2016 – none of the so called “foreign agents” NGOs were awarded presidential grants. </w:t>
      </w:r>
      <w:hyperlink r:id="rId14" w:history="1">
        <w:r w:rsidRPr="0001495D">
          <w:rPr>
            <w:rStyle w:val="Hyperlink"/>
          </w:rPr>
          <w:t>https://grants.oprf.ru/</w:t>
        </w:r>
      </w:hyperlink>
      <w:r>
        <w:t xml:space="preserve">  </w:t>
      </w:r>
    </w:p>
  </w:footnote>
  <w:footnote w:id="12">
    <w:p w14:paraId="726D8830" w14:textId="708C0FEA" w:rsidR="003A06FB" w:rsidRDefault="003A06FB">
      <w:pPr>
        <w:pStyle w:val="FootnoteText"/>
      </w:pPr>
      <w:r>
        <w:rPr>
          <w:rStyle w:val="FootnoteReference"/>
        </w:rPr>
        <w:footnoteRef/>
      </w:r>
      <w:r>
        <w:t xml:space="preserve"> See: </w:t>
      </w:r>
      <w:hyperlink r:id="rId15" w:history="1">
        <w:r w:rsidRPr="002E4933">
          <w:rPr>
            <w:rStyle w:val="Hyperlink"/>
          </w:rPr>
          <w:t>https://amnesty.org.ru/ru/nko</w:t>
        </w:r>
      </w:hyperlink>
      <w:r>
        <w:t xml:space="preserve"> </w:t>
      </w:r>
    </w:p>
  </w:footnote>
  <w:footnote w:id="13">
    <w:p w14:paraId="3151ABF9" w14:textId="77777777" w:rsidR="003A06FB" w:rsidRDefault="003A06FB" w:rsidP="000D14E7">
      <w:pPr>
        <w:pStyle w:val="FootnoteText"/>
      </w:pPr>
      <w:r>
        <w:rPr>
          <w:rStyle w:val="FootnoteReference"/>
        </w:rPr>
        <w:footnoteRef/>
      </w:r>
      <w:r>
        <w:t xml:space="preserve"> </w:t>
      </w:r>
      <w:r w:rsidRPr="00D47D65">
        <w:rPr>
          <w:i/>
        </w:rPr>
        <w:t>Universal Declaration of Human Rights</w:t>
      </w:r>
      <w:r>
        <w:t>,</w:t>
      </w:r>
      <w:r w:rsidRPr="00D47D65">
        <w:t xml:space="preserve"> </w:t>
      </w:r>
      <w:r>
        <w:t xml:space="preserve">10 December 1948  </w:t>
      </w:r>
      <w:hyperlink r:id="rId16" w:history="1">
        <w:r w:rsidRPr="00337A24">
          <w:rPr>
            <w:rStyle w:val="Hyperlink"/>
          </w:rPr>
          <w:t>http://www.un.org/en/universal-declaration-human-rights/</w:t>
        </w:r>
      </w:hyperlink>
      <w:r>
        <w:t xml:space="preserve"> ,accessed on 24 October 2016</w:t>
      </w:r>
    </w:p>
  </w:footnote>
  <w:footnote w:id="14">
    <w:p w14:paraId="253F3CA3" w14:textId="77777777" w:rsidR="003A06FB" w:rsidRPr="00A557A3" w:rsidRDefault="003A06FB" w:rsidP="000D14E7">
      <w:pPr>
        <w:pStyle w:val="FootnoteText"/>
      </w:pPr>
      <w:r>
        <w:rPr>
          <w:rStyle w:val="FootnoteReference"/>
        </w:rPr>
        <w:footnoteRef/>
      </w:r>
      <w:r>
        <w:t xml:space="preserve"> </w:t>
      </w:r>
      <w:r>
        <w:rPr>
          <w:i/>
        </w:rPr>
        <w:t xml:space="preserve">International Covenant on Civil and Political Rights, 16 December 1966 </w:t>
      </w:r>
      <w:hyperlink r:id="rId17" w:history="1">
        <w:r w:rsidRPr="00A557A3">
          <w:rPr>
            <w:rStyle w:val="Hyperlink"/>
          </w:rPr>
          <w:t>http://www.ohchr.org/en/professionalinterest/pages/ccpr.aspx</w:t>
        </w:r>
      </w:hyperlink>
      <w:r>
        <w:t xml:space="preserve"> ,accessed on 24 October 2016 </w:t>
      </w:r>
    </w:p>
  </w:footnote>
  <w:footnote w:id="15">
    <w:p w14:paraId="0605F024" w14:textId="77777777" w:rsidR="003A06FB" w:rsidRDefault="003A06FB" w:rsidP="000D14E7">
      <w:pPr>
        <w:pStyle w:val="FootnoteText"/>
      </w:pPr>
      <w:r>
        <w:rPr>
          <w:rStyle w:val="FootnoteReference"/>
        </w:rPr>
        <w:footnoteRef/>
      </w:r>
      <w:r>
        <w:t xml:space="preserve"> </w:t>
      </w:r>
      <w:r>
        <w:rPr>
          <w:i/>
        </w:rPr>
        <w:t xml:space="preserve">The Convention for the Protection of Human Rights and Fundamental Freedoms, 4 November 1950, </w:t>
      </w:r>
      <w:hyperlink r:id="rId18" w:history="1">
        <w:r w:rsidRPr="00B821A1">
          <w:rPr>
            <w:rStyle w:val="Hyperlink"/>
          </w:rPr>
          <w:t>http://www.echr.coe.int/Documents/Convention_ENG.pdf</w:t>
        </w:r>
      </w:hyperlink>
      <w:r>
        <w:t xml:space="preserve"> ,accessed on 24 October 2016 </w:t>
      </w:r>
    </w:p>
  </w:footnote>
  <w:footnote w:id="16">
    <w:p w14:paraId="2CDA4E06" w14:textId="073B9646" w:rsidR="003A06FB" w:rsidRPr="00865566" w:rsidRDefault="003A06FB" w:rsidP="000D14E7">
      <w:pPr>
        <w:pStyle w:val="FootnoteText"/>
        <w:rPr>
          <w:color w:val="auto"/>
          <w:szCs w:val="16"/>
        </w:rPr>
      </w:pPr>
      <w:r>
        <w:rPr>
          <w:rStyle w:val="FootnoteReference"/>
        </w:rPr>
        <w:footnoteRef/>
      </w:r>
      <w:r>
        <w:t xml:space="preserve"> </w:t>
      </w:r>
      <w:r w:rsidRPr="00635F28">
        <w:rPr>
          <w:i/>
        </w:rPr>
        <w:t>The Declaration on the Right and Responsibility of Individuals, Groups and Organs of Society to Promote and Protect Universally Recognized Human Rights and Fundamental Freedoms</w:t>
      </w:r>
      <w:r>
        <w:t xml:space="preserve">, 1998.  </w:t>
      </w:r>
      <w:r w:rsidRPr="00865566">
        <w:rPr>
          <w:rFonts w:ascii="Verdana" w:hAnsi="Verdana"/>
          <w:szCs w:val="16"/>
          <w:shd w:val="clear" w:color="auto" w:fill="FFFFFF"/>
        </w:rPr>
        <w:t>General Assembly Resolution </w:t>
      </w:r>
      <w:hyperlink r:id="rId19" w:tgtFrame="_blank" w:tooltip="General Assembly resolution 53/144 - new window" w:history="1">
        <w:r w:rsidRPr="00865566">
          <w:rPr>
            <w:rFonts w:ascii="Verdana" w:hAnsi="Verdana"/>
            <w:color w:val="auto"/>
            <w:szCs w:val="16"/>
            <w:u w:val="single"/>
            <w:shd w:val="clear" w:color="auto" w:fill="FFFFFF"/>
          </w:rPr>
          <w:t>A/RES/53/144</w:t>
        </w:r>
      </w:hyperlink>
      <w:r>
        <w:rPr>
          <w:rFonts w:ascii="Verdana" w:hAnsi="Verdana"/>
          <w:color w:val="auto"/>
          <w:szCs w:val="16"/>
          <w:u w:val="single"/>
          <w:shd w:val="clear" w:color="auto" w:fill="FFFFFF"/>
        </w:rPr>
        <w:t xml:space="preserve"> </w:t>
      </w:r>
      <w:hyperlink r:id="rId20" w:history="1">
        <w:r w:rsidRPr="00B821A1">
          <w:rPr>
            <w:rStyle w:val="Hyperlink"/>
            <w:szCs w:val="16"/>
            <w:shd w:val="clear" w:color="auto" w:fill="FFFFFF"/>
          </w:rPr>
          <w:t>http://www.ohchr.org/EN/ProfessionalInterest/Pages/RightAndResponsibility.aspx</w:t>
        </w:r>
      </w:hyperlink>
      <w:r>
        <w:rPr>
          <w:sz w:val="18"/>
          <w:szCs w:val="18"/>
        </w:rPr>
        <w:t xml:space="preserve"> , </w:t>
      </w:r>
      <w:r w:rsidRPr="00192B07">
        <w:rPr>
          <w:szCs w:val="16"/>
        </w:rPr>
        <w:t xml:space="preserve">accessed on 24 October 2016. </w:t>
      </w:r>
    </w:p>
  </w:footnote>
  <w:footnote w:id="17">
    <w:p w14:paraId="6D6DA520" w14:textId="0615A3DA" w:rsidR="003A06FB" w:rsidRDefault="003A06FB">
      <w:pPr>
        <w:pStyle w:val="FootnoteText"/>
      </w:pPr>
      <w:r>
        <w:rPr>
          <w:rStyle w:val="FootnoteReference"/>
        </w:rPr>
        <w:footnoteRef/>
      </w:r>
      <w:r>
        <w:t xml:space="preserve"> Report of the Special Rapporteur on the situation of human rights defenders, A/64/226, para.91. See at:  </w:t>
      </w:r>
      <w:hyperlink r:id="rId21" w:history="1">
        <w:r w:rsidRPr="002D6831">
          <w:rPr>
            <w:rStyle w:val="Hyperlink"/>
          </w:rPr>
          <w:t>https://documents-dds-ny.un.org/doc/UNDOC/GEN/N09/441/98/PDF/N0944198.pdf?OpenElement</w:t>
        </w:r>
      </w:hyperlink>
      <w:r>
        <w:t xml:space="preserve">   accessed on 2 November 2016. </w:t>
      </w:r>
    </w:p>
  </w:footnote>
  <w:footnote w:id="18">
    <w:p w14:paraId="41BD88EA" w14:textId="48707C0E" w:rsidR="003A06FB" w:rsidRDefault="003A06FB">
      <w:pPr>
        <w:pStyle w:val="FootnoteText"/>
      </w:pPr>
      <w:r>
        <w:rPr>
          <w:rStyle w:val="FootnoteReference"/>
        </w:rPr>
        <w:footnoteRef/>
      </w:r>
      <w:r>
        <w:t xml:space="preserve"> Report of the Special Representative of the Secretary-General on human rights defenders, </w:t>
      </w:r>
      <w:proofErr w:type="spellStart"/>
      <w:r>
        <w:t>Hina</w:t>
      </w:r>
      <w:proofErr w:type="spellEnd"/>
      <w:r>
        <w:t xml:space="preserve"> </w:t>
      </w:r>
      <w:proofErr w:type="spellStart"/>
      <w:r>
        <w:t>Jilani</w:t>
      </w:r>
      <w:proofErr w:type="spellEnd"/>
      <w:r>
        <w:t xml:space="preserve">, A/59/401, para.77. See at: </w:t>
      </w:r>
      <w:hyperlink r:id="rId22" w:history="1">
        <w:r w:rsidRPr="002D6831">
          <w:rPr>
            <w:rStyle w:val="Hyperlink"/>
          </w:rPr>
          <w:t>http://www.hrichina.org/sites/default/files/human_rights_defenders_note_by_secretary_general.pdf</w:t>
        </w:r>
      </w:hyperlink>
      <w:r>
        <w:t xml:space="preserve">  accessed on 2 November 2016. </w:t>
      </w:r>
    </w:p>
  </w:footnote>
  <w:footnote w:id="19">
    <w:p w14:paraId="238F4003" w14:textId="1DABA6D6" w:rsidR="003A06FB" w:rsidRDefault="003A06FB">
      <w:pPr>
        <w:pStyle w:val="FootnoteText"/>
      </w:pPr>
      <w:r>
        <w:rPr>
          <w:rStyle w:val="FootnoteReference"/>
        </w:rPr>
        <w:footnoteRef/>
      </w:r>
      <w:r>
        <w:t xml:space="preserve"> </w:t>
      </w:r>
      <w:r w:rsidRPr="0091574D">
        <w:rPr>
          <w:i/>
        </w:rPr>
        <w:t>PROMOTION AND PROTECTION OF HUMAN RIGHTS: HUMAN RIGHTS DEFENDERS</w:t>
      </w:r>
      <w:r>
        <w:t xml:space="preserve">. Report submitted by the Special Representative of the Secretary-General on human rights defenders, </w:t>
      </w:r>
      <w:proofErr w:type="spellStart"/>
      <w:r>
        <w:t>Hina</w:t>
      </w:r>
      <w:proofErr w:type="spellEnd"/>
      <w:r>
        <w:t xml:space="preserve"> </w:t>
      </w:r>
      <w:proofErr w:type="spellStart"/>
      <w:r>
        <w:t>Jilani</w:t>
      </w:r>
      <w:proofErr w:type="spellEnd"/>
      <w:r>
        <w:t xml:space="preserve">, E/CN.4/2006/95, para.31. See at: </w:t>
      </w:r>
      <w:hyperlink r:id="rId23" w:history="1">
        <w:r w:rsidRPr="002D6831">
          <w:rPr>
            <w:rStyle w:val="Hyperlink"/>
          </w:rPr>
          <w:t>https://documents-dds-ny.un.org/doc/UNDOC/GEN/G06/103/68/PDF/G0610368.pdf?OpenElement</w:t>
        </w:r>
      </w:hyperlink>
      <w:r>
        <w:t xml:space="preserve">  accessed on 2 November 2016. </w:t>
      </w:r>
    </w:p>
  </w:footnote>
  <w:footnote w:id="20">
    <w:p w14:paraId="5F7CA40C" w14:textId="675E974D" w:rsidR="003A06FB" w:rsidRDefault="003A06FB">
      <w:pPr>
        <w:pStyle w:val="FootnoteText"/>
      </w:pPr>
      <w:r>
        <w:rPr>
          <w:rStyle w:val="FootnoteReference"/>
        </w:rPr>
        <w:footnoteRef/>
      </w:r>
      <w:r>
        <w:t xml:space="preserve"> Commentary to the Declaration on the Right and Responsibility of Individuals, Groups and Organs of Society to Promote and Protect Universally Recognized Human Rights and Fundamental Freedoms, July 2011, p.97. See at: </w:t>
      </w:r>
      <w:hyperlink r:id="rId24" w:history="1">
        <w:r w:rsidRPr="002D6831">
          <w:rPr>
            <w:rStyle w:val="Hyperlink"/>
          </w:rPr>
          <w:t>http://www.ohchr.org/Documents/Issues/Defenders/CommentarytoDeclarationondefendersJuly2011.pdf</w:t>
        </w:r>
      </w:hyperlink>
      <w:r>
        <w:t xml:space="preserve">  accessed on 2 November 2016. </w:t>
      </w:r>
    </w:p>
  </w:footnote>
  <w:footnote w:id="21">
    <w:p w14:paraId="7BFDFA40" w14:textId="064C3427" w:rsidR="003A06FB" w:rsidRDefault="003A06FB">
      <w:pPr>
        <w:pStyle w:val="FootnoteText"/>
      </w:pPr>
      <w:r>
        <w:rPr>
          <w:rStyle w:val="FootnoteReference"/>
        </w:rPr>
        <w:footnoteRef/>
      </w:r>
      <w:r>
        <w:t xml:space="preserve"> </w:t>
      </w:r>
      <w:r>
        <w:rPr>
          <w:i/>
        </w:rPr>
        <w:t xml:space="preserve">The Convention for the Protection of Human Rights and Fundamental Freedoms, 4 November 1950, </w:t>
      </w:r>
      <w:hyperlink r:id="rId25" w:history="1">
        <w:r w:rsidRPr="00B821A1">
          <w:rPr>
            <w:rStyle w:val="Hyperlink"/>
          </w:rPr>
          <w:t>http://www.echr.coe.int/Documents/Convention_ENG.pdf</w:t>
        </w:r>
      </w:hyperlink>
      <w:r>
        <w:t xml:space="preserve"> , accessed on 2 November 2016. </w:t>
      </w:r>
    </w:p>
  </w:footnote>
  <w:footnote w:id="22">
    <w:p w14:paraId="407AEC97" w14:textId="7DBE8235" w:rsidR="003A06FB" w:rsidRDefault="003A06FB">
      <w:pPr>
        <w:pStyle w:val="FootnoteText"/>
      </w:pPr>
      <w:r>
        <w:rPr>
          <w:rStyle w:val="FootnoteReference"/>
        </w:rPr>
        <w:footnoteRef/>
      </w:r>
      <w:r>
        <w:t xml:space="preserve"> Joint Guidelines on Freedom of Association, 1 January 2015. See at: </w:t>
      </w:r>
      <w:hyperlink r:id="rId26" w:history="1">
        <w:r w:rsidRPr="002D6831">
          <w:rPr>
            <w:rStyle w:val="Hyperlink"/>
          </w:rPr>
          <w:t>http://www.osce.org/odihr/132371?download=true</w:t>
        </w:r>
      </w:hyperlink>
      <w:r>
        <w:t xml:space="preserve">  accessed on 2 November. </w:t>
      </w:r>
    </w:p>
  </w:footnote>
  <w:footnote w:id="23">
    <w:p w14:paraId="7BF5CE50" w14:textId="036B894A" w:rsidR="003A06FB" w:rsidRDefault="003A06FB">
      <w:pPr>
        <w:pStyle w:val="FootnoteText"/>
      </w:pPr>
      <w:r>
        <w:rPr>
          <w:rStyle w:val="FootnoteReference"/>
        </w:rPr>
        <w:footnoteRef/>
      </w:r>
      <w:r>
        <w:t xml:space="preserve"> Joint Guidelines on Freedom of Association, 1 January 2015, para. 220. See at: </w:t>
      </w:r>
      <w:hyperlink r:id="rId27" w:history="1">
        <w:r w:rsidRPr="002D6831">
          <w:rPr>
            <w:rStyle w:val="Hyperlink"/>
          </w:rPr>
          <w:t>http://www.osce.org/odihr/132371?download=true</w:t>
        </w:r>
      </w:hyperlink>
      <w:r>
        <w:t xml:space="preserve">  accessed on 2 November. </w:t>
      </w:r>
    </w:p>
  </w:footnote>
  <w:footnote w:id="24">
    <w:p w14:paraId="142E55B5" w14:textId="194DA1DB" w:rsidR="003A06FB" w:rsidRDefault="003A06FB">
      <w:pPr>
        <w:pStyle w:val="FootnoteText"/>
      </w:pPr>
      <w:r>
        <w:rPr>
          <w:rStyle w:val="FootnoteReference"/>
        </w:rPr>
        <w:footnoteRef/>
      </w:r>
      <w:r>
        <w:t xml:space="preserve"> As above, para.221. See at: </w:t>
      </w:r>
      <w:hyperlink r:id="rId28" w:history="1">
        <w:r w:rsidRPr="002D6831">
          <w:rPr>
            <w:rStyle w:val="Hyperlink"/>
          </w:rPr>
          <w:t>http://www.osce.org/odihr/132371?download=true</w:t>
        </w:r>
      </w:hyperlink>
      <w:r>
        <w:t xml:space="preserve">  accessed on 2 November. </w:t>
      </w:r>
    </w:p>
  </w:footnote>
  <w:footnote w:id="25">
    <w:p w14:paraId="55847C4E" w14:textId="605AB5F9" w:rsidR="003A06FB" w:rsidRDefault="003A06FB">
      <w:pPr>
        <w:pStyle w:val="FootnoteText"/>
      </w:pPr>
      <w:r>
        <w:rPr>
          <w:rStyle w:val="FootnoteReference"/>
        </w:rPr>
        <w:footnoteRef/>
      </w:r>
      <w:r>
        <w:t xml:space="preserve"> As above, para.222. See at: </w:t>
      </w:r>
      <w:hyperlink r:id="rId29" w:history="1">
        <w:r w:rsidRPr="002D6831">
          <w:rPr>
            <w:rStyle w:val="Hyperlink"/>
          </w:rPr>
          <w:t>http://www.osce.org/odihr/132371?download=true</w:t>
        </w:r>
      </w:hyperlink>
      <w:r>
        <w:t xml:space="preserve">  accessed on 2 November.</w:t>
      </w:r>
    </w:p>
  </w:footnote>
  <w:footnote w:id="26">
    <w:p w14:paraId="005BBF56" w14:textId="3741BB2D" w:rsidR="003A06FB" w:rsidRDefault="003A06FB">
      <w:pPr>
        <w:pStyle w:val="FootnoteText"/>
      </w:pPr>
      <w:r>
        <w:rPr>
          <w:rStyle w:val="FootnoteReference"/>
        </w:rPr>
        <w:footnoteRef/>
      </w:r>
      <w:r>
        <w:t xml:space="preserve"> As above, para. 222. See at: </w:t>
      </w:r>
      <w:hyperlink r:id="rId30" w:history="1">
        <w:r w:rsidRPr="002D6831">
          <w:rPr>
            <w:rStyle w:val="Hyperlink"/>
          </w:rPr>
          <w:t>http://www.osce.org/odihr/132371?download=true</w:t>
        </w:r>
      </w:hyperlink>
      <w:r>
        <w:t xml:space="preserve">  accessed on 2 November.</w:t>
      </w:r>
    </w:p>
  </w:footnote>
  <w:footnote w:id="27">
    <w:p w14:paraId="6BCB3552" w14:textId="25B37406" w:rsidR="003A06FB" w:rsidRDefault="003A06FB" w:rsidP="000455E3">
      <w:pPr>
        <w:pStyle w:val="FootnoteText"/>
      </w:pPr>
      <w:r>
        <w:rPr>
          <w:rStyle w:val="FootnoteReference"/>
        </w:rPr>
        <w:footnoteRef/>
      </w:r>
      <w:r>
        <w:t xml:space="preserve"> “</w:t>
      </w:r>
      <w:r>
        <w:rPr>
          <w:i/>
        </w:rPr>
        <w:t>Foreign agents”</w:t>
      </w:r>
      <w:r w:rsidRPr="00A54FD5">
        <w:rPr>
          <w:i/>
        </w:rPr>
        <w:t xml:space="preserve"> law,</w:t>
      </w:r>
      <w:r w:rsidRPr="00A55B1C">
        <w:rPr>
          <w:i/>
        </w:rPr>
        <w:t xml:space="preserve"> </w:t>
      </w:r>
      <w:hyperlink r:id="rId31" w:history="1">
        <w:r w:rsidRPr="00337A24">
          <w:rPr>
            <w:rStyle w:val="Hyperlink"/>
          </w:rPr>
          <w:t>https://rg.ru/2012/07/23/nko-dok.html</w:t>
        </w:r>
      </w:hyperlink>
      <w:r>
        <w:t xml:space="preserve">  accessed on 24 October 2016 </w:t>
      </w:r>
    </w:p>
  </w:footnote>
  <w:footnote w:id="28">
    <w:p w14:paraId="135BAC9C" w14:textId="37C508A9" w:rsidR="003A06FB" w:rsidRPr="009B2791" w:rsidRDefault="003A06FB">
      <w:pPr>
        <w:pStyle w:val="FootnoteText"/>
        <w:rPr>
          <w:rFonts w:asciiTheme="minorHAnsi" w:hAnsiTheme="minorHAnsi"/>
        </w:rPr>
      </w:pPr>
      <w:r>
        <w:rPr>
          <w:rStyle w:val="FootnoteReference"/>
        </w:rPr>
        <w:footnoteRef/>
      </w:r>
      <w:r w:rsidRPr="00CE62DA">
        <w:t xml:space="preserve"> </w:t>
      </w:r>
      <w:r w:rsidRPr="007509FA">
        <w:t>Ruling of</w:t>
      </w:r>
      <w:r w:rsidRPr="006D3599">
        <w:t xml:space="preserve"> </w:t>
      </w:r>
      <w:r w:rsidRPr="009566AA">
        <w:t>the</w:t>
      </w:r>
      <w:r w:rsidRPr="007509FA">
        <w:t xml:space="preserve"> Constitutional Court of 08.04.2014 N 10-</w:t>
      </w:r>
      <w:r w:rsidRPr="00865566">
        <w:rPr>
          <w:rFonts w:ascii="Calibri" w:hAnsi="Calibri" w:cs="Calibri"/>
          <w:lang w:val="ru-RU"/>
        </w:rPr>
        <w:t>П</w:t>
      </w:r>
      <w:r w:rsidRPr="00865566">
        <w:t xml:space="preserve"> </w:t>
      </w:r>
      <w:r w:rsidRPr="00801791">
        <w:rPr>
          <w:i/>
        </w:rPr>
        <w:t xml:space="preserve">«On the case of checking constitutionality of paragraph 6 article 2 and paragraph 7 article 32 of the Federal Law “On Non-commercial Organizations” and part 1 article 19.34 of the Code of the Russian Federation on administrative offences in connection with complaints of the Russian Human Rights Ombudsman, foundation “Kostroma Centre for Support of Public Initiatives”, citizens </w:t>
      </w:r>
      <w:proofErr w:type="spellStart"/>
      <w:r w:rsidRPr="00801791">
        <w:rPr>
          <w:i/>
        </w:rPr>
        <w:t>L.G.Kuzmina</w:t>
      </w:r>
      <w:proofErr w:type="spellEnd"/>
      <w:r w:rsidRPr="00801791">
        <w:rPr>
          <w:i/>
        </w:rPr>
        <w:t xml:space="preserve">, </w:t>
      </w:r>
      <w:proofErr w:type="spellStart"/>
      <w:r w:rsidRPr="00801791">
        <w:rPr>
          <w:i/>
        </w:rPr>
        <w:t>S.M.Smirensky</w:t>
      </w:r>
      <w:proofErr w:type="spellEnd"/>
      <w:r w:rsidRPr="00801791">
        <w:rPr>
          <w:i/>
        </w:rPr>
        <w:t xml:space="preserve"> and </w:t>
      </w:r>
      <w:proofErr w:type="spellStart"/>
      <w:r w:rsidRPr="00801791">
        <w:rPr>
          <w:i/>
        </w:rPr>
        <w:t>V.P.Yukechev</w:t>
      </w:r>
      <w:proofErr w:type="spellEnd"/>
      <w:r w:rsidRPr="00801791">
        <w:rPr>
          <w:i/>
        </w:rPr>
        <w:t>. See at:</w:t>
      </w:r>
      <w:r w:rsidRPr="0023032C">
        <w:rPr>
          <w:rFonts w:ascii="Amnesty Trade Gothic Cn" w:hAnsi="Amnesty Trade Gothic Cn"/>
        </w:rPr>
        <w:t xml:space="preserve">   </w:t>
      </w:r>
      <w:hyperlink r:id="rId32" w:anchor="0" w:history="1">
        <w:r w:rsidRPr="009B7D20">
          <w:rPr>
            <w:rStyle w:val="Hyperlink"/>
          </w:rPr>
          <w:t>http://www.consultant.ru/cons/cgi/online.cgi?req=doc&amp;base=LAW&amp;n=161690&amp;fld=134&amp;dst=1000000001,0&amp;rnd=0.16710796392381044#0</w:t>
        </w:r>
      </w:hyperlink>
      <w:r w:rsidRPr="009B7D20">
        <w:t xml:space="preserve"> </w:t>
      </w:r>
    </w:p>
  </w:footnote>
  <w:footnote w:id="29">
    <w:p w14:paraId="6764BF59" w14:textId="77777777" w:rsidR="003A06FB" w:rsidRDefault="003A06FB" w:rsidP="000455E3">
      <w:pPr>
        <w:pStyle w:val="FootnoteText"/>
      </w:pPr>
      <w:r>
        <w:rPr>
          <w:rStyle w:val="FootnoteReference"/>
        </w:rPr>
        <w:footnoteRef/>
      </w:r>
      <w:r>
        <w:t xml:space="preserve"> Bellona-Murmansk office ceased to exist in October 2015. Russian version of the website, which belongs to Norwegian Bellona is available here:</w:t>
      </w:r>
      <w:r w:rsidRPr="00F541C9">
        <w:t xml:space="preserve"> </w:t>
      </w:r>
      <w:hyperlink r:id="rId33" w:history="1">
        <w:r w:rsidRPr="003E696C">
          <w:rPr>
            <w:rStyle w:val="Hyperlink"/>
          </w:rPr>
          <w:t>http://bellona.ru/?__utma=23917737.710260018.1476195510.1476195510.1476195510.1&amp;__utmb=23917737.1.10.1476195510&amp;__utmc=23917737&amp;__utmx=-&amp;__utmz=23917737.1476195510.1.1.utmcsr%3Dgoogle%7Cutmccn%3D%28organic%29%7Cutmcmd%3Dorganic%7Cutmctr%3D%28not%20provided%29&amp;__utmv=-&amp;__utmk=206641872</w:t>
        </w:r>
      </w:hyperlink>
      <w:r>
        <w:t xml:space="preserve">, accessed on 11 October 2016. </w:t>
      </w:r>
    </w:p>
  </w:footnote>
  <w:footnote w:id="30">
    <w:p w14:paraId="0C40A2A0" w14:textId="4ED4202A" w:rsidR="003A06FB" w:rsidRDefault="003A06FB" w:rsidP="000455E3">
      <w:pPr>
        <w:pStyle w:val="FootnoteText"/>
      </w:pPr>
      <w:r>
        <w:rPr>
          <w:rStyle w:val="FootnoteReference"/>
        </w:rPr>
        <w:footnoteRef/>
      </w:r>
      <w:r>
        <w:t xml:space="preserve"> Letter on file with Amnesty International</w:t>
      </w:r>
    </w:p>
  </w:footnote>
  <w:footnote w:id="31">
    <w:p w14:paraId="750759B4" w14:textId="34E63551" w:rsidR="003A06FB" w:rsidRDefault="003A06FB">
      <w:pPr>
        <w:pStyle w:val="FootnoteText"/>
      </w:pPr>
      <w:r w:rsidRPr="0097044C">
        <w:rPr>
          <w:rStyle w:val="FootnoteReference"/>
        </w:rPr>
        <w:footnoteRef/>
      </w:r>
      <w:r w:rsidRPr="0097044C">
        <w:t xml:space="preserve"> Act of the Inspection by the Department </w:t>
      </w:r>
      <w:r>
        <w:t xml:space="preserve">of the Ministry of Justice of the Russian Federation for Murmansk Region of the Murmansk Regional environmental organization “Bellona-Murmansk” of 3 March 2015 (further referred to as “Act of the Inspection”), on file with Amnesty International. </w:t>
      </w:r>
    </w:p>
  </w:footnote>
  <w:footnote w:id="32">
    <w:p w14:paraId="3D7A34CB" w14:textId="71D72F1B" w:rsidR="003A06FB" w:rsidRDefault="003A06FB">
      <w:pPr>
        <w:pStyle w:val="FootnoteText"/>
      </w:pPr>
      <w:r>
        <w:rPr>
          <w:rStyle w:val="FootnoteReference"/>
        </w:rPr>
        <w:footnoteRef/>
      </w:r>
      <w:r>
        <w:t xml:space="preserve"> Act of the Inspection, pages 4, 13-17, on file with Amnesty International </w:t>
      </w:r>
    </w:p>
  </w:footnote>
  <w:footnote w:id="33">
    <w:p w14:paraId="36B7CAEC" w14:textId="15734D86" w:rsidR="003A06FB" w:rsidRDefault="003A06FB" w:rsidP="000455E3">
      <w:pPr>
        <w:pStyle w:val="FootnoteText"/>
      </w:pPr>
      <w:r>
        <w:rPr>
          <w:rStyle w:val="FootnoteReference"/>
        </w:rPr>
        <w:footnoteRef/>
      </w:r>
      <w:r>
        <w:t xml:space="preserve"> Act of the Inspection, pages 9-10, on file with Amnesty International</w:t>
      </w:r>
    </w:p>
  </w:footnote>
  <w:footnote w:id="34">
    <w:p w14:paraId="2F259741" w14:textId="400B9314" w:rsidR="003A06FB" w:rsidRDefault="003A06FB">
      <w:pPr>
        <w:pStyle w:val="FootnoteText"/>
      </w:pPr>
      <w:r>
        <w:rPr>
          <w:rStyle w:val="FootnoteReference"/>
        </w:rPr>
        <w:footnoteRef/>
      </w:r>
      <w:r>
        <w:t xml:space="preserve"> Interview with Andrey </w:t>
      </w:r>
      <w:proofErr w:type="spellStart"/>
      <w:r>
        <w:t>Zolotkov</w:t>
      </w:r>
      <w:proofErr w:type="spellEnd"/>
      <w:r>
        <w:t xml:space="preserve"> and Anna </w:t>
      </w:r>
      <w:proofErr w:type="spellStart"/>
      <w:r>
        <w:t>Kireeva</w:t>
      </w:r>
      <w:proofErr w:type="spellEnd"/>
      <w:r>
        <w:t>, Murmansk, September 2015</w:t>
      </w:r>
    </w:p>
  </w:footnote>
  <w:footnote w:id="35">
    <w:p w14:paraId="539F923B" w14:textId="597BF1AD" w:rsidR="003A06FB" w:rsidRDefault="003A06FB" w:rsidP="008B6C8E">
      <w:pPr>
        <w:pStyle w:val="FootnoteText"/>
      </w:pPr>
      <w:r>
        <w:rPr>
          <w:rStyle w:val="FootnoteReference"/>
        </w:rPr>
        <w:footnoteRef/>
      </w:r>
      <w:r>
        <w:t xml:space="preserve"> Interview with Andrey </w:t>
      </w:r>
      <w:proofErr w:type="spellStart"/>
      <w:r>
        <w:t>Zolotkov</w:t>
      </w:r>
      <w:proofErr w:type="spellEnd"/>
      <w:r>
        <w:t xml:space="preserve">, </w:t>
      </w:r>
      <w:r w:rsidRPr="00CA3E8D">
        <w:t>Murmansk,</w:t>
      </w:r>
      <w:r>
        <w:t xml:space="preserve"> September 2015.</w:t>
      </w:r>
    </w:p>
  </w:footnote>
  <w:footnote w:id="36">
    <w:p w14:paraId="5E291FBB" w14:textId="33AC62A9" w:rsidR="003A06FB" w:rsidRDefault="003A06FB">
      <w:pPr>
        <w:pStyle w:val="FootnoteText"/>
      </w:pPr>
      <w:r>
        <w:rPr>
          <w:rStyle w:val="FootnoteReference"/>
        </w:rPr>
        <w:footnoteRef/>
      </w:r>
      <w:r>
        <w:t xml:space="preserve"> Interview with Andrey </w:t>
      </w:r>
      <w:proofErr w:type="spellStart"/>
      <w:r>
        <w:t>Zolotkov</w:t>
      </w:r>
      <w:proofErr w:type="spellEnd"/>
      <w:r>
        <w:t>, Murmansk, September 2015.</w:t>
      </w:r>
    </w:p>
  </w:footnote>
  <w:footnote w:id="37">
    <w:p w14:paraId="2898C204" w14:textId="6838F3FF" w:rsidR="003A06FB" w:rsidRDefault="003A06FB">
      <w:pPr>
        <w:pStyle w:val="FootnoteText"/>
      </w:pPr>
      <w:r>
        <w:rPr>
          <w:rStyle w:val="FootnoteReference"/>
        </w:rPr>
        <w:footnoteRef/>
      </w:r>
      <w:r>
        <w:t xml:space="preserve"> </w:t>
      </w:r>
      <w:r w:rsidRPr="00C15152">
        <w:t>“Foreign agents Register”</w:t>
      </w:r>
      <w:r>
        <w:t xml:space="preserve">, </w:t>
      </w:r>
      <w:hyperlink r:id="rId34" w:history="1">
        <w:r w:rsidRPr="00641C7D">
          <w:rPr>
            <w:rStyle w:val="Hyperlink"/>
          </w:rPr>
          <w:t>http://unro.minjust.ru/NKOForeignAgent.aspx</w:t>
        </w:r>
      </w:hyperlink>
      <w:r>
        <w:t xml:space="preserve">, accessed on 4 October 2016 </w:t>
      </w:r>
    </w:p>
  </w:footnote>
  <w:footnote w:id="38">
    <w:p w14:paraId="23A27686" w14:textId="2CDD01C1" w:rsidR="003A06FB" w:rsidRDefault="003A06FB">
      <w:pPr>
        <w:pStyle w:val="FootnoteText"/>
      </w:pPr>
      <w:r>
        <w:rPr>
          <w:rStyle w:val="FootnoteReference"/>
        </w:rPr>
        <w:footnoteRef/>
      </w:r>
      <w:r>
        <w:t xml:space="preserve"> Interview with Anna </w:t>
      </w:r>
      <w:proofErr w:type="spellStart"/>
      <w:r>
        <w:t>Kireeva</w:t>
      </w:r>
      <w:proofErr w:type="spellEnd"/>
      <w:r>
        <w:t>, Murmansk, September 2015.</w:t>
      </w:r>
    </w:p>
  </w:footnote>
  <w:footnote w:id="39">
    <w:p w14:paraId="6F744E1F" w14:textId="44630607" w:rsidR="003A06FB" w:rsidRDefault="003A06FB">
      <w:pPr>
        <w:pStyle w:val="FootnoteText"/>
      </w:pPr>
      <w:r>
        <w:rPr>
          <w:rStyle w:val="FootnoteReference"/>
        </w:rPr>
        <w:footnoteRef/>
      </w:r>
      <w:r>
        <w:t xml:space="preserve"> Interview with Andrey </w:t>
      </w:r>
      <w:proofErr w:type="spellStart"/>
      <w:r>
        <w:t>Zolotkov</w:t>
      </w:r>
      <w:proofErr w:type="spellEnd"/>
      <w:r>
        <w:t>, Murmansk, September 2015.</w:t>
      </w:r>
    </w:p>
  </w:footnote>
  <w:footnote w:id="40">
    <w:p w14:paraId="3EF98BE1" w14:textId="56A6AA0F" w:rsidR="003A06FB" w:rsidRPr="007D05BC" w:rsidRDefault="003A06FB">
      <w:pPr>
        <w:pStyle w:val="FootnoteText"/>
      </w:pPr>
      <w:r>
        <w:rPr>
          <w:rStyle w:val="FootnoteReference"/>
        </w:rPr>
        <w:footnoteRef/>
      </w:r>
      <w:r w:rsidRPr="007D05BC">
        <w:t xml:space="preserve"> </w:t>
      </w:r>
      <w:r>
        <w:rPr>
          <w:rFonts w:ascii="Calibri" w:hAnsi="Calibri"/>
        </w:rPr>
        <w:t xml:space="preserve">After the environmental centre </w:t>
      </w:r>
      <w:proofErr w:type="spellStart"/>
      <w:r>
        <w:rPr>
          <w:rFonts w:ascii="Calibri" w:hAnsi="Calibri"/>
        </w:rPr>
        <w:t>Dront</w:t>
      </w:r>
      <w:proofErr w:type="spellEnd"/>
      <w:r>
        <w:rPr>
          <w:rFonts w:ascii="Calibri" w:hAnsi="Calibri"/>
        </w:rPr>
        <w:t xml:space="preserve"> was closed down, a group of </w:t>
      </w:r>
      <w:proofErr w:type="spellStart"/>
      <w:r>
        <w:rPr>
          <w:rFonts w:ascii="Calibri" w:hAnsi="Calibri"/>
        </w:rPr>
        <w:t>Dront’s</w:t>
      </w:r>
      <w:proofErr w:type="spellEnd"/>
      <w:r>
        <w:rPr>
          <w:rFonts w:ascii="Calibri" w:hAnsi="Calibri"/>
        </w:rPr>
        <w:t xml:space="preserve"> supporters set up a website to continue sharing information about the environmentalists’ </w:t>
      </w:r>
      <w:proofErr w:type="spellStart"/>
      <w:r>
        <w:rPr>
          <w:rFonts w:ascii="Calibri" w:hAnsi="Calibri"/>
        </w:rPr>
        <w:t>actiovities</w:t>
      </w:r>
      <w:proofErr w:type="spellEnd"/>
      <w:r>
        <w:rPr>
          <w:rFonts w:ascii="Calibri" w:hAnsi="Calibri"/>
        </w:rPr>
        <w:t xml:space="preserve">.  </w:t>
      </w:r>
      <w:r w:rsidRPr="00DD26B4">
        <w:rPr>
          <w:rFonts w:asciiTheme="minorHAnsi" w:hAnsiTheme="minorHAnsi"/>
          <w:i/>
          <w:lang w:val="ru-RU"/>
        </w:rPr>
        <w:t>Сайт</w:t>
      </w:r>
      <w:r w:rsidRPr="00DD26B4">
        <w:rPr>
          <w:rFonts w:asciiTheme="minorHAnsi" w:hAnsiTheme="minorHAnsi"/>
          <w:i/>
        </w:rPr>
        <w:t xml:space="preserve"> </w:t>
      </w:r>
      <w:r w:rsidRPr="00DD26B4">
        <w:rPr>
          <w:rFonts w:asciiTheme="minorHAnsi" w:hAnsiTheme="minorHAnsi"/>
          <w:i/>
          <w:lang w:val="ru-RU"/>
        </w:rPr>
        <w:t>друзей</w:t>
      </w:r>
      <w:r w:rsidRPr="00DD26B4">
        <w:rPr>
          <w:rFonts w:asciiTheme="minorHAnsi" w:hAnsiTheme="minorHAnsi"/>
          <w:i/>
        </w:rPr>
        <w:t xml:space="preserve"> </w:t>
      </w:r>
      <w:r w:rsidRPr="00DD26B4">
        <w:rPr>
          <w:rFonts w:asciiTheme="minorHAnsi" w:hAnsiTheme="minorHAnsi"/>
          <w:i/>
          <w:lang w:val="ru-RU"/>
        </w:rPr>
        <w:t>Экоцентра</w:t>
      </w:r>
      <w:r w:rsidRPr="00DD26B4">
        <w:rPr>
          <w:rFonts w:asciiTheme="minorHAnsi" w:hAnsiTheme="minorHAnsi"/>
          <w:i/>
        </w:rPr>
        <w:t xml:space="preserve"> </w:t>
      </w:r>
      <w:r w:rsidRPr="00DD26B4">
        <w:rPr>
          <w:rFonts w:asciiTheme="minorHAnsi" w:hAnsiTheme="minorHAnsi"/>
          <w:i/>
          <w:lang w:val="ru-RU"/>
        </w:rPr>
        <w:t>Дронт</w:t>
      </w:r>
      <w:r w:rsidRPr="007D05BC">
        <w:t xml:space="preserve"> </w:t>
      </w:r>
      <w:r>
        <w:rPr>
          <w:rFonts w:ascii="Calibri" w:hAnsi="Calibri"/>
        </w:rPr>
        <w:t xml:space="preserve">[Website of the </w:t>
      </w:r>
      <w:proofErr w:type="spellStart"/>
      <w:r>
        <w:rPr>
          <w:rFonts w:ascii="Calibri" w:hAnsi="Calibri"/>
        </w:rPr>
        <w:t>Dront’s</w:t>
      </w:r>
      <w:proofErr w:type="spellEnd"/>
      <w:r>
        <w:rPr>
          <w:rFonts w:ascii="Calibri" w:hAnsi="Calibri"/>
        </w:rPr>
        <w:t xml:space="preserve"> Friends],</w:t>
      </w:r>
      <w:r w:rsidRPr="007D05BC">
        <w:t xml:space="preserve"> </w:t>
      </w:r>
      <w:hyperlink r:id="rId35" w:history="1">
        <w:r w:rsidRPr="00B821A1">
          <w:rPr>
            <w:rStyle w:val="Hyperlink"/>
          </w:rPr>
          <w:t>http://www.dront.ru/</w:t>
        </w:r>
      </w:hyperlink>
      <w:r>
        <w:t xml:space="preserve">  accessed on 10 October 2016. </w:t>
      </w:r>
    </w:p>
  </w:footnote>
  <w:footnote w:id="41">
    <w:p w14:paraId="1887A92E" w14:textId="5EE18BDF" w:rsidR="003A06FB" w:rsidRDefault="003A06FB" w:rsidP="000455E3">
      <w:pPr>
        <w:pStyle w:val="FootnoteText"/>
      </w:pPr>
      <w:r>
        <w:rPr>
          <w:rStyle w:val="FootnoteReference"/>
        </w:rPr>
        <w:footnoteRef/>
      </w:r>
      <w:r>
        <w:t xml:space="preserve"> </w:t>
      </w:r>
      <w:r w:rsidRPr="008C35EE">
        <w:t>“Foreign agents Register”,</w:t>
      </w:r>
      <w:r>
        <w:t xml:space="preserve"> </w:t>
      </w:r>
      <w:hyperlink r:id="rId36" w:history="1">
        <w:r w:rsidRPr="00641C7D">
          <w:rPr>
            <w:rStyle w:val="Hyperlink"/>
          </w:rPr>
          <w:t>http://unro.minjust.ru/NKOForeignAgent.aspx</w:t>
        </w:r>
      </w:hyperlink>
      <w:r>
        <w:t xml:space="preserve">   accessed on 4 October 2016</w:t>
      </w:r>
    </w:p>
  </w:footnote>
  <w:footnote w:id="42">
    <w:p w14:paraId="1A73A0C9" w14:textId="67B011B8" w:rsidR="003A06FB" w:rsidRPr="00FE7679" w:rsidRDefault="003A06FB">
      <w:pPr>
        <w:pStyle w:val="FootnoteText"/>
        <w:rPr>
          <w:rFonts w:asciiTheme="minorHAnsi" w:hAnsiTheme="minorHAnsi"/>
        </w:rPr>
      </w:pPr>
      <w:r>
        <w:rPr>
          <w:rStyle w:val="FootnoteReference"/>
        </w:rPr>
        <w:footnoteRef/>
      </w:r>
      <w:r w:rsidRPr="00A07D2C">
        <w:rPr>
          <w:lang w:val="ru-RU"/>
        </w:rPr>
        <w:t xml:space="preserve"> </w:t>
      </w:r>
      <w:r>
        <w:t>Newspaper</w:t>
      </w:r>
      <w:r w:rsidRPr="00A07D2C">
        <w:rPr>
          <w:lang w:val="ru-RU"/>
        </w:rPr>
        <w:t xml:space="preserve"> </w:t>
      </w:r>
      <w:proofErr w:type="spellStart"/>
      <w:r>
        <w:t>Bereginja</w:t>
      </w:r>
      <w:proofErr w:type="spellEnd"/>
      <w:r w:rsidRPr="00A07D2C">
        <w:rPr>
          <w:lang w:val="ru-RU"/>
        </w:rPr>
        <w:t xml:space="preserve">, </w:t>
      </w:r>
      <w:r>
        <w:t>No</w:t>
      </w:r>
      <w:r w:rsidRPr="00A07D2C">
        <w:rPr>
          <w:lang w:val="ru-RU"/>
        </w:rPr>
        <w:t xml:space="preserve"> 8 (2015), </w:t>
      </w:r>
      <w:r>
        <w:t>p</w:t>
      </w:r>
      <w:r w:rsidRPr="00A07D2C">
        <w:rPr>
          <w:lang w:val="ru-RU"/>
        </w:rPr>
        <w:t xml:space="preserve">.2. </w:t>
      </w:r>
      <w:r w:rsidRPr="00C743F9">
        <w:rPr>
          <w:rFonts w:asciiTheme="minorHAnsi" w:hAnsiTheme="minorHAnsi"/>
          <w:i/>
          <w:lang w:val="ru-RU"/>
        </w:rPr>
        <w:t>И</w:t>
      </w:r>
      <w:r w:rsidRPr="00A07D2C">
        <w:rPr>
          <w:rFonts w:asciiTheme="minorHAnsi" w:hAnsiTheme="minorHAnsi"/>
          <w:i/>
          <w:lang w:val="ru-RU"/>
        </w:rPr>
        <w:t xml:space="preserve"> </w:t>
      </w:r>
      <w:r w:rsidRPr="00C743F9">
        <w:rPr>
          <w:rFonts w:asciiTheme="minorHAnsi" w:hAnsiTheme="minorHAnsi"/>
          <w:i/>
          <w:lang w:val="ru-RU"/>
        </w:rPr>
        <w:t>х</w:t>
      </w:r>
      <w:r>
        <w:rPr>
          <w:rFonts w:asciiTheme="minorHAnsi" w:hAnsiTheme="minorHAnsi"/>
          <w:i/>
          <w:lang w:val="ru-RU"/>
        </w:rPr>
        <w:t>очется</w:t>
      </w:r>
      <w:r w:rsidRPr="00A07D2C">
        <w:rPr>
          <w:rFonts w:asciiTheme="minorHAnsi" w:hAnsiTheme="minorHAnsi"/>
          <w:i/>
          <w:lang w:val="ru-RU"/>
        </w:rPr>
        <w:t xml:space="preserve"> </w:t>
      </w:r>
      <w:r>
        <w:rPr>
          <w:rFonts w:asciiTheme="minorHAnsi" w:hAnsiTheme="minorHAnsi"/>
          <w:i/>
          <w:lang w:val="ru-RU"/>
        </w:rPr>
        <w:t>в</w:t>
      </w:r>
      <w:r w:rsidRPr="00A07D2C">
        <w:rPr>
          <w:rFonts w:asciiTheme="minorHAnsi" w:hAnsiTheme="minorHAnsi"/>
          <w:i/>
          <w:lang w:val="ru-RU"/>
        </w:rPr>
        <w:t xml:space="preserve"> </w:t>
      </w:r>
      <w:r>
        <w:rPr>
          <w:rFonts w:asciiTheme="minorHAnsi" w:hAnsiTheme="minorHAnsi"/>
          <w:i/>
          <w:lang w:val="ru-RU"/>
        </w:rPr>
        <w:t>рай</w:t>
      </w:r>
      <w:r w:rsidRPr="00A07D2C">
        <w:rPr>
          <w:rFonts w:asciiTheme="minorHAnsi" w:hAnsiTheme="minorHAnsi"/>
          <w:i/>
          <w:lang w:val="ru-RU"/>
        </w:rPr>
        <w:t xml:space="preserve">, </w:t>
      </w:r>
      <w:r>
        <w:rPr>
          <w:rFonts w:asciiTheme="minorHAnsi" w:hAnsiTheme="minorHAnsi"/>
          <w:i/>
          <w:lang w:val="ru-RU"/>
        </w:rPr>
        <w:t>да</w:t>
      </w:r>
      <w:r w:rsidRPr="00A07D2C">
        <w:rPr>
          <w:rFonts w:asciiTheme="minorHAnsi" w:hAnsiTheme="minorHAnsi"/>
          <w:i/>
          <w:lang w:val="ru-RU"/>
        </w:rPr>
        <w:t xml:space="preserve"> </w:t>
      </w:r>
      <w:r>
        <w:rPr>
          <w:rFonts w:asciiTheme="minorHAnsi" w:hAnsiTheme="minorHAnsi"/>
          <w:i/>
          <w:lang w:val="ru-RU"/>
        </w:rPr>
        <w:t>минюст</w:t>
      </w:r>
      <w:r w:rsidRPr="00A07D2C">
        <w:rPr>
          <w:rFonts w:asciiTheme="minorHAnsi" w:hAnsiTheme="minorHAnsi"/>
          <w:i/>
          <w:lang w:val="ru-RU"/>
        </w:rPr>
        <w:t xml:space="preserve"> </w:t>
      </w:r>
      <w:r>
        <w:rPr>
          <w:rFonts w:asciiTheme="minorHAnsi" w:hAnsiTheme="minorHAnsi"/>
          <w:i/>
          <w:lang w:val="ru-RU"/>
        </w:rPr>
        <w:t>не</w:t>
      </w:r>
      <w:r w:rsidRPr="00A07D2C">
        <w:rPr>
          <w:rFonts w:asciiTheme="minorHAnsi" w:hAnsiTheme="minorHAnsi"/>
          <w:i/>
          <w:lang w:val="ru-RU"/>
        </w:rPr>
        <w:t xml:space="preserve"> </w:t>
      </w:r>
      <w:r>
        <w:rPr>
          <w:rFonts w:asciiTheme="minorHAnsi" w:hAnsiTheme="minorHAnsi"/>
          <w:i/>
          <w:lang w:val="ru-RU"/>
        </w:rPr>
        <w:t>пускает</w:t>
      </w:r>
      <w:r w:rsidRPr="00A07D2C">
        <w:rPr>
          <w:rFonts w:asciiTheme="minorHAnsi" w:hAnsiTheme="minorHAnsi"/>
          <w:i/>
          <w:lang w:val="ru-RU"/>
        </w:rPr>
        <w:t xml:space="preserve">. </w:t>
      </w:r>
      <w:r>
        <w:rPr>
          <w:rFonts w:asciiTheme="minorHAnsi" w:hAnsiTheme="minorHAnsi"/>
        </w:rPr>
        <w:t xml:space="preserve">[Would like to get to paradise but </w:t>
      </w:r>
      <w:proofErr w:type="spellStart"/>
      <w:r>
        <w:rPr>
          <w:rFonts w:asciiTheme="minorHAnsi" w:hAnsiTheme="minorHAnsi"/>
        </w:rPr>
        <w:t>MinJust</w:t>
      </w:r>
      <w:proofErr w:type="spellEnd"/>
      <w:r>
        <w:rPr>
          <w:rFonts w:asciiTheme="minorHAnsi" w:hAnsiTheme="minorHAnsi"/>
        </w:rPr>
        <w:t xml:space="preserve"> does not allow]</w:t>
      </w:r>
      <w:r>
        <w:rPr>
          <w:rFonts w:asciiTheme="minorHAnsi" w:hAnsiTheme="minorHAnsi"/>
          <w:i/>
        </w:rPr>
        <w:t xml:space="preserve">. </w:t>
      </w:r>
      <w:r w:rsidRPr="00FE7679">
        <w:rPr>
          <w:rFonts w:asciiTheme="minorHAnsi" w:hAnsiTheme="minorHAnsi"/>
        </w:rPr>
        <w:t>See</w:t>
      </w:r>
      <w:r w:rsidRPr="00FE7679">
        <w:rPr>
          <w:rFonts w:asciiTheme="minorHAnsi" w:hAnsiTheme="minorHAnsi"/>
          <w:lang w:val="ru-RU"/>
        </w:rPr>
        <w:t xml:space="preserve"> </w:t>
      </w:r>
      <w:r w:rsidRPr="00FE7679">
        <w:rPr>
          <w:rFonts w:asciiTheme="minorHAnsi" w:hAnsiTheme="minorHAnsi"/>
        </w:rPr>
        <w:t>also</w:t>
      </w:r>
      <w:r w:rsidRPr="00FE7679">
        <w:rPr>
          <w:rFonts w:asciiTheme="minorHAnsi" w:hAnsiTheme="minorHAnsi"/>
          <w:lang w:val="ru-RU"/>
        </w:rPr>
        <w:t xml:space="preserve">:  </w:t>
      </w:r>
      <w:r>
        <w:rPr>
          <w:rFonts w:asciiTheme="minorHAnsi" w:hAnsiTheme="minorHAnsi"/>
        </w:rPr>
        <w:t>TASS</w:t>
      </w:r>
      <w:r w:rsidRPr="00FE7679">
        <w:rPr>
          <w:rFonts w:asciiTheme="minorHAnsi" w:hAnsiTheme="minorHAnsi"/>
          <w:lang w:val="ru-RU"/>
        </w:rPr>
        <w:t xml:space="preserve"> - </w:t>
      </w:r>
      <w:r>
        <w:rPr>
          <w:rFonts w:asciiTheme="minorHAnsi" w:hAnsiTheme="minorHAnsi"/>
        </w:rPr>
        <w:t>Russian</w:t>
      </w:r>
      <w:r w:rsidRPr="00FE7679">
        <w:rPr>
          <w:rFonts w:asciiTheme="minorHAnsi" w:hAnsiTheme="minorHAnsi"/>
          <w:lang w:val="ru-RU"/>
        </w:rPr>
        <w:t xml:space="preserve"> </w:t>
      </w:r>
      <w:r>
        <w:rPr>
          <w:rFonts w:asciiTheme="minorHAnsi" w:hAnsiTheme="minorHAnsi"/>
        </w:rPr>
        <w:t>News</w:t>
      </w:r>
      <w:r w:rsidRPr="00FE7679">
        <w:rPr>
          <w:rFonts w:asciiTheme="minorHAnsi" w:hAnsiTheme="minorHAnsi"/>
          <w:lang w:val="ru-RU"/>
        </w:rPr>
        <w:t xml:space="preserve"> </w:t>
      </w:r>
      <w:r>
        <w:rPr>
          <w:rFonts w:asciiTheme="minorHAnsi" w:hAnsiTheme="minorHAnsi"/>
        </w:rPr>
        <w:t>Agency</w:t>
      </w:r>
      <w:r w:rsidRPr="00FE7679">
        <w:rPr>
          <w:rFonts w:asciiTheme="minorHAnsi" w:hAnsiTheme="minorHAnsi"/>
          <w:lang w:val="ru-RU"/>
        </w:rPr>
        <w:t xml:space="preserve">, </w:t>
      </w:r>
      <w:r w:rsidRPr="00FE7679">
        <w:rPr>
          <w:rFonts w:ascii="Calibri" w:hAnsi="Calibri" w:cs="Calibri"/>
          <w:i/>
          <w:lang w:val="ru-RU"/>
        </w:rPr>
        <w:t>Нижегородский</w:t>
      </w:r>
      <w:r w:rsidRPr="00FE7679">
        <w:rPr>
          <w:rFonts w:cs="Helvetica"/>
          <w:i/>
          <w:lang w:val="ru-RU"/>
        </w:rPr>
        <w:t xml:space="preserve"> </w:t>
      </w:r>
      <w:r w:rsidRPr="00FE7679">
        <w:rPr>
          <w:rFonts w:ascii="Calibri" w:hAnsi="Calibri" w:cs="Calibri"/>
          <w:i/>
          <w:lang w:val="ru-RU"/>
        </w:rPr>
        <w:t>экоцентр</w:t>
      </w:r>
      <w:r w:rsidRPr="00FE7679">
        <w:rPr>
          <w:rFonts w:cs="Helvetica"/>
          <w:i/>
          <w:lang w:val="ru-RU"/>
        </w:rPr>
        <w:t xml:space="preserve"> "</w:t>
      </w:r>
      <w:r w:rsidRPr="00FE7679">
        <w:rPr>
          <w:rFonts w:ascii="Calibri" w:hAnsi="Calibri" w:cs="Calibri"/>
          <w:i/>
          <w:lang w:val="ru-RU"/>
        </w:rPr>
        <w:t>Дронт</w:t>
      </w:r>
      <w:r w:rsidRPr="00FE7679">
        <w:rPr>
          <w:rFonts w:cs="Helvetica"/>
          <w:i/>
          <w:lang w:val="ru-RU"/>
        </w:rPr>
        <w:t xml:space="preserve">" </w:t>
      </w:r>
      <w:r w:rsidRPr="00FE7679">
        <w:rPr>
          <w:rFonts w:ascii="Calibri" w:hAnsi="Calibri" w:cs="Calibri"/>
          <w:i/>
          <w:lang w:val="ru-RU"/>
        </w:rPr>
        <w:t>остался</w:t>
      </w:r>
      <w:r w:rsidRPr="00FE7679">
        <w:rPr>
          <w:rFonts w:cs="Helvetica"/>
          <w:i/>
          <w:lang w:val="ru-RU"/>
        </w:rPr>
        <w:t xml:space="preserve"> </w:t>
      </w:r>
      <w:r w:rsidRPr="00FE7679">
        <w:rPr>
          <w:rFonts w:ascii="Calibri" w:hAnsi="Calibri" w:cs="Calibri"/>
          <w:i/>
          <w:lang w:val="ru-RU"/>
        </w:rPr>
        <w:t>в</w:t>
      </w:r>
      <w:r w:rsidRPr="00FE7679">
        <w:rPr>
          <w:rFonts w:cs="Helvetica"/>
          <w:i/>
          <w:lang w:val="ru-RU"/>
        </w:rPr>
        <w:t xml:space="preserve"> </w:t>
      </w:r>
      <w:r w:rsidRPr="00FE7679">
        <w:rPr>
          <w:rFonts w:ascii="Calibri" w:hAnsi="Calibri" w:cs="Calibri"/>
          <w:i/>
          <w:lang w:val="ru-RU"/>
        </w:rPr>
        <w:t>реестре</w:t>
      </w:r>
      <w:r w:rsidRPr="00FE7679">
        <w:rPr>
          <w:rFonts w:cs="Helvetica"/>
          <w:i/>
          <w:lang w:val="ru-RU"/>
        </w:rPr>
        <w:t xml:space="preserve"> </w:t>
      </w:r>
      <w:r w:rsidRPr="00FE7679">
        <w:rPr>
          <w:rFonts w:ascii="Calibri" w:hAnsi="Calibri" w:cs="Calibri"/>
          <w:i/>
          <w:lang w:val="ru-RU"/>
        </w:rPr>
        <w:t>иноагентов</w:t>
      </w:r>
      <w:r w:rsidRPr="00FE7679">
        <w:rPr>
          <w:rFonts w:ascii="Calibri" w:hAnsi="Calibri" w:cs="Calibri"/>
          <w:lang w:val="ru-RU"/>
        </w:rPr>
        <w:t xml:space="preserve">. </w:t>
      </w:r>
      <w:r>
        <w:rPr>
          <w:rFonts w:ascii="Calibri" w:hAnsi="Calibri" w:cs="Calibri"/>
        </w:rPr>
        <w:t>[</w:t>
      </w:r>
      <w:proofErr w:type="spellStart"/>
      <w:r>
        <w:rPr>
          <w:rFonts w:ascii="Calibri" w:hAnsi="Calibri" w:cs="Calibri"/>
        </w:rPr>
        <w:t>Nizhnii</w:t>
      </w:r>
      <w:proofErr w:type="spellEnd"/>
      <w:r>
        <w:rPr>
          <w:rFonts w:ascii="Calibri" w:hAnsi="Calibri" w:cs="Calibri"/>
        </w:rPr>
        <w:t xml:space="preserve"> Novgorod </w:t>
      </w:r>
      <w:proofErr w:type="spellStart"/>
      <w:r>
        <w:rPr>
          <w:rFonts w:ascii="Calibri" w:hAnsi="Calibri" w:cs="Calibri"/>
        </w:rPr>
        <w:t>Dront</w:t>
      </w:r>
      <w:proofErr w:type="spellEnd"/>
      <w:r>
        <w:rPr>
          <w:rFonts w:ascii="Calibri" w:hAnsi="Calibri" w:cs="Calibri"/>
        </w:rPr>
        <w:t xml:space="preserve"> Centre remains in the foreign agents register], </w:t>
      </w:r>
      <w:hyperlink r:id="rId37" w:history="1">
        <w:r w:rsidRPr="00B821A1">
          <w:rPr>
            <w:rStyle w:val="Hyperlink"/>
            <w:rFonts w:cs="Helvetica"/>
          </w:rPr>
          <w:t>http://tass.ru/politika/2182505</w:t>
        </w:r>
      </w:hyperlink>
      <w:r>
        <w:rPr>
          <w:rFonts w:cs="Helvetica"/>
        </w:rPr>
        <w:t xml:space="preserve"> , accessed on 24 October 2016.</w:t>
      </w:r>
      <w:r w:rsidRPr="00FE7679">
        <w:rPr>
          <w:rFonts w:cs="Helvetica"/>
          <w:i/>
        </w:rPr>
        <w:br/>
      </w:r>
    </w:p>
  </w:footnote>
  <w:footnote w:id="43">
    <w:p w14:paraId="3847C05A" w14:textId="440F1B93" w:rsidR="003A06FB" w:rsidRDefault="003A06FB">
      <w:pPr>
        <w:pStyle w:val="FootnoteText"/>
      </w:pPr>
      <w:r>
        <w:rPr>
          <w:rStyle w:val="FootnoteReference"/>
        </w:rPr>
        <w:footnoteRef/>
      </w:r>
      <w:r>
        <w:t xml:space="preserve"> Interview with Askhat </w:t>
      </w:r>
      <w:proofErr w:type="spellStart"/>
      <w:r>
        <w:t>Kaiumov</w:t>
      </w:r>
      <w:proofErr w:type="spellEnd"/>
      <w:r>
        <w:t xml:space="preserve">, </w:t>
      </w:r>
      <w:proofErr w:type="spellStart"/>
      <w:r>
        <w:t>Nizhnii</w:t>
      </w:r>
      <w:proofErr w:type="spellEnd"/>
      <w:r>
        <w:t xml:space="preserve"> Novgorod, September 2015. </w:t>
      </w:r>
    </w:p>
  </w:footnote>
  <w:footnote w:id="44">
    <w:p w14:paraId="3DD297C1" w14:textId="226CB09B" w:rsidR="003A06FB" w:rsidRPr="0091574D" w:rsidRDefault="003A06FB">
      <w:pPr>
        <w:pStyle w:val="FootnoteText"/>
        <w:rPr>
          <w:rFonts w:asciiTheme="minorHAnsi" w:hAnsiTheme="minorHAnsi"/>
        </w:rPr>
      </w:pPr>
      <w:r>
        <w:rPr>
          <w:rStyle w:val="FootnoteReference"/>
        </w:rPr>
        <w:footnoteRef/>
      </w:r>
      <w:r w:rsidRPr="00E0597B">
        <w:t xml:space="preserve"> </w:t>
      </w:r>
      <w:r>
        <w:rPr>
          <w:rFonts w:asciiTheme="minorHAnsi" w:hAnsiTheme="minorHAnsi"/>
          <w:i/>
          <w:lang w:val="ru-RU"/>
        </w:rPr>
        <w:t>Красная</w:t>
      </w:r>
      <w:r w:rsidRPr="0091574D">
        <w:rPr>
          <w:rFonts w:asciiTheme="minorHAnsi" w:hAnsiTheme="minorHAnsi"/>
          <w:i/>
        </w:rPr>
        <w:t xml:space="preserve"> </w:t>
      </w:r>
      <w:r>
        <w:rPr>
          <w:rFonts w:asciiTheme="minorHAnsi" w:hAnsiTheme="minorHAnsi"/>
          <w:i/>
          <w:lang w:val="ru-RU"/>
        </w:rPr>
        <w:t>книга</w:t>
      </w:r>
      <w:r w:rsidRPr="0091574D">
        <w:rPr>
          <w:rFonts w:asciiTheme="minorHAnsi" w:hAnsiTheme="minorHAnsi"/>
          <w:i/>
        </w:rPr>
        <w:t xml:space="preserve"> </w:t>
      </w:r>
      <w:r>
        <w:rPr>
          <w:rFonts w:asciiTheme="minorHAnsi" w:hAnsiTheme="minorHAnsi"/>
          <w:i/>
          <w:lang w:val="ru-RU"/>
        </w:rPr>
        <w:t>Нижегородской</w:t>
      </w:r>
      <w:r w:rsidRPr="0091574D">
        <w:rPr>
          <w:rFonts w:asciiTheme="minorHAnsi" w:hAnsiTheme="minorHAnsi"/>
          <w:i/>
        </w:rPr>
        <w:t xml:space="preserve"> </w:t>
      </w:r>
      <w:r>
        <w:rPr>
          <w:rFonts w:asciiTheme="minorHAnsi" w:hAnsiTheme="minorHAnsi"/>
          <w:i/>
          <w:lang w:val="ru-RU"/>
        </w:rPr>
        <w:t>области</w:t>
      </w:r>
      <w:r w:rsidRPr="0091574D">
        <w:rPr>
          <w:rFonts w:asciiTheme="minorHAnsi" w:hAnsiTheme="minorHAnsi"/>
          <w:i/>
        </w:rPr>
        <w:t xml:space="preserve"> </w:t>
      </w:r>
      <w:r>
        <w:rPr>
          <w:rFonts w:asciiTheme="minorHAnsi" w:hAnsiTheme="minorHAnsi"/>
        </w:rPr>
        <w:t xml:space="preserve">[Red Book of </w:t>
      </w:r>
      <w:proofErr w:type="spellStart"/>
      <w:r>
        <w:rPr>
          <w:rFonts w:asciiTheme="minorHAnsi" w:hAnsiTheme="minorHAnsi"/>
        </w:rPr>
        <w:t>Nizhnii</w:t>
      </w:r>
      <w:proofErr w:type="spellEnd"/>
      <w:r>
        <w:rPr>
          <w:rFonts w:asciiTheme="minorHAnsi" w:hAnsiTheme="minorHAnsi"/>
        </w:rPr>
        <w:t xml:space="preserve"> Novgorod Region] was established by the decision of the Legislative Assembly of the </w:t>
      </w:r>
      <w:proofErr w:type="spellStart"/>
      <w:r w:rsidRPr="00E0597B">
        <w:rPr>
          <w:rFonts w:asciiTheme="minorHAnsi" w:hAnsiTheme="minorHAnsi"/>
        </w:rPr>
        <w:t>Nizhnii</w:t>
      </w:r>
      <w:proofErr w:type="spellEnd"/>
      <w:r w:rsidRPr="00E0597B">
        <w:rPr>
          <w:rFonts w:asciiTheme="minorHAnsi" w:hAnsiTheme="minorHAnsi"/>
        </w:rPr>
        <w:t xml:space="preserve"> Novgorod </w:t>
      </w:r>
      <w:r>
        <w:rPr>
          <w:rFonts w:asciiTheme="minorHAnsi" w:hAnsiTheme="minorHAnsi"/>
        </w:rPr>
        <w:t xml:space="preserve"> Region on 26 March 1996 to list protected, threatened and extinct species of the animal and plant world in </w:t>
      </w:r>
      <w:proofErr w:type="spellStart"/>
      <w:r>
        <w:rPr>
          <w:rFonts w:asciiTheme="minorHAnsi" w:hAnsiTheme="minorHAnsi"/>
        </w:rPr>
        <w:t>Nizhnii</w:t>
      </w:r>
      <w:proofErr w:type="spellEnd"/>
      <w:r>
        <w:rPr>
          <w:rFonts w:asciiTheme="minorHAnsi" w:hAnsiTheme="minorHAnsi"/>
        </w:rPr>
        <w:t xml:space="preserve"> Novgorod Region. See at: </w:t>
      </w:r>
      <w:hyperlink r:id="rId38" w:history="1">
        <w:r w:rsidRPr="0091574D">
          <w:rPr>
            <w:rStyle w:val="Hyperlink"/>
          </w:rPr>
          <w:t>http://red-book-nn.ru/</w:t>
        </w:r>
      </w:hyperlink>
      <w:r>
        <w:t xml:space="preserve"> , accessed on 1 November 2016. Apart from regional Red Books, there is the all Russia Red Book. </w:t>
      </w:r>
    </w:p>
    <w:p w14:paraId="2D7A7B34" w14:textId="53148C92" w:rsidR="003A06FB" w:rsidRPr="0091574D" w:rsidRDefault="003A06FB">
      <w:pPr>
        <w:pStyle w:val="FootnoteText"/>
        <w:rPr>
          <w:lang w:val="ru-RU"/>
        </w:rPr>
      </w:pPr>
      <w:r w:rsidRPr="00E0597B">
        <w:rPr>
          <w:rFonts w:ascii="Calibri" w:hAnsi="Calibri" w:cs="Calibri"/>
          <w:lang w:val="ru-RU"/>
        </w:rPr>
        <w:t>Красная</w:t>
      </w:r>
      <w:r w:rsidRPr="00E0597B">
        <w:rPr>
          <w:lang w:val="ru-RU"/>
        </w:rPr>
        <w:t xml:space="preserve"> </w:t>
      </w:r>
      <w:r w:rsidRPr="00E0597B">
        <w:rPr>
          <w:rFonts w:ascii="Calibri" w:hAnsi="Calibri" w:cs="Calibri"/>
          <w:lang w:val="ru-RU"/>
        </w:rPr>
        <w:t>книга</w:t>
      </w:r>
      <w:r w:rsidRPr="00E0597B">
        <w:rPr>
          <w:lang w:val="ru-RU"/>
        </w:rPr>
        <w:t xml:space="preserve"> </w:t>
      </w:r>
      <w:r w:rsidRPr="00E0597B">
        <w:rPr>
          <w:rFonts w:ascii="Calibri" w:hAnsi="Calibri" w:cs="Calibri"/>
          <w:lang w:val="ru-RU"/>
        </w:rPr>
        <w:t>Нижегородской</w:t>
      </w:r>
      <w:r w:rsidRPr="00E0597B">
        <w:rPr>
          <w:lang w:val="ru-RU"/>
        </w:rPr>
        <w:t xml:space="preserve"> </w:t>
      </w:r>
      <w:r w:rsidRPr="00E0597B">
        <w:rPr>
          <w:rFonts w:ascii="Calibri" w:hAnsi="Calibri" w:cs="Calibri"/>
          <w:lang w:val="ru-RU"/>
        </w:rPr>
        <w:t>области</w:t>
      </w:r>
      <w:r w:rsidRPr="00E0597B">
        <w:rPr>
          <w:lang w:val="ru-RU"/>
        </w:rPr>
        <w:t xml:space="preserve"> </w:t>
      </w:r>
      <w:r w:rsidRPr="00E0597B">
        <w:rPr>
          <w:rFonts w:ascii="Calibri" w:hAnsi="Calibri" w:cs="Calibri"/>
          <w:lang w:val="ru-RU"/>
        </w:rPr>
        <w:t>учреждена</w:t>
      </w:r>
      <w:r w:rsidRPr="00E0597B">
        <w:rPr>
          <w:lang w:val="ru-RU"/>
        </w:rPr>
        <w:t xml:space="preserve"> </w:t>
      </w:r>
      <w:r w:rsidRPr="00E0597B">
        <w:rPr>
          <w:rFonts w:ascii="Calibri" w:hAnsi="Calibri" w:cs="Calibri"/>
          <w:lang w:val="ru-RU"/>
        </w:rPr>
        <w:t>постановлением</w:t>
      </w:r>
      <w:r w:rsidRPr="00E0597B">
        <w:rPr>
          <w:lang w:val="ru-RU"/>
        </w:rPr>
        <w:t xml:space="preserve"> </w:t>
      </w:r>
      <w:r w:rsidRPr="00E0597B">
        <w:rPr>
          <w:rFonts w:ascii="Calibri" w:hAnsi="Calibri" w:cs="Calibri"/>
          <w:lang w:val="ru-RU"/>
        </w:rPr>
        <w:t>Законодательного</w:t>
      </w:r>
      <w:r w:rsidRPr="00E0597B">
        <w:rPr>
          <w:lang w:val="ru-RU"/>
        </w:rPr>
        <w:t xml:space="preserve"> </w:t>
      </w:r>
      <w:r w:rsidRPr="00E0597B">
        <w:rPr>
          <w:rFonts w:ascii="Calibri" w:hAnsi="Calibri" w:cs="Calibri"/>
          <w:lang w:val="ru-RU"/>
        </w:rPr>
        <w:t>Собрания</w:t>
      </w:r>
      <w:r w:rsidRPr="00E0597B">
        <w:rPr>
          <w:lang w:val="ru-RU"/>
        </w:rPr>
        <w:t xml:space="preserve"> </w:t>
      </w:r>
      <w:r w:rsidRPr="00E0597B">
        <w:rPr>
          <w:rFonts w:ascii="Calibri" w:hAnsi="Calibri" w:cs="Calibri"/>
          <w:lang w:val="ru-RU"/>
        </w:rPr>
        <w:t>Нижегородской</w:t>
      </w:r>
      <w:r w:rsidRPr="00E0597B">
        <w:rPr>
          <w:lang w:val="ru-RU"/>
        </w:rPr>
        <w:t xml:space="preserve"> </w:t>
      </w:r>
      <w:r w:rsidRPr="00E0597B">
        <w:rPr>
          <w:rFonts w:ascii="Calibri" w:hAnsi="Calibri" w:cs="Calibri"/>
          <w:lang w:val="ru-RU"/>
        </w:rPr>
        <w:t>области</w:t>
      </w:r>
      <w:r w:rsidRPr="00E0597B">
        <w:rPr>
          <w:lang w:val="ru-RU"/>
        </w:rPr>
        <w:t xml:space="preserve"> </w:t>
      </w:r>
      <w:r w:rsidRPr="00E0597B">
        <w:rPr>
          <w:rFonts w:ascii="Calibri" w:hAnsi="Calibri" w:cs="Calibri"/>
          <w:lang w:val="ru-RU"/>
        </w:rPr>
        <w:t>от</w:t>
      </w:r>
      <w:r w:rsidRPr="00E0597B">
        <w:rPr>
          <w:lang w:val="ru-RU"/>
        </w:rPr>
        <w:t xml:space="preserve"> 26.03.1996 </w:t>
      </w:r>
      <w:r w:rsidRPr="00E0597B">
        <w:rPr>
          <w:rFonts w:ascii="Arial" w:hAnsi="Arial" w:cs="Arial"/>
          <w:lang w:val="ru-RU"/>
        </w:rPr>
        <w:t>№</w:t>
      </w:r>
      <w:r w:rsidRPr="00E0597B">
        <w:rPr>
          <w:lang w:val="ru-RU"/>
        </w:rPr>
        <w:t xml:space="preserve"> 62 </w:t>
      </w:r>
      <w:r w:rsidRPr="00E0597B">
        <w:rPr>
          <w:rFonts w:ascii="Calibri" w:hAnsi="Calibri" w:cs="Calibri"/>
          <w:lang w:val="ru-RU"/>
        </w:rPr>
        <w:t>в</w:t>
      </w:r>
      <w:r w:rsidRPr="00E0597B">
        <w:rPr>
          <w:lang w:val="ru-RU"/>
        </w:rPr>
        <w:t xml:space="preserve"> </w:t>
      </w:r>
      <w:r w:rsidRPr="00E0597B">
        <w:rPr>
          <w:rFonts w:ascii="Calibri" w:hAnsi="Calibri" w:cs="Calibri"/>
          <w:lang w:val="ru-RU"/>
        </w:rPr>
        <w:t>соответствии</w:t>
      </w:r>
      <w:r w:rsidRPr="00E0597B">
        <w:rPr>
          <w:lang w:val="ru-RU"/>
        </w:rPr>
        <w:t xml:space="preserve"> </w:t>
      </w:r>
      <w:r w:rsidRPr="00E0597B">
        <w:rPr>
          <w:rFonts w:ascii="Calibri" w:hAnsi="Calibri" w:cs="Calibri"/>
          <w:lang w:val="ru-RU"/>
        </w:rPr>
        <w:t>с</w:t>
      </w:r>
      <w:r w:rsidRPr="00E0597B">
        <w:rPr>
          <w:lang w:val="ru-RU"/>
        </w:rPr>
        <w:t xml:space="preserve"> </w:t>
      </w:r>
      <w:r w:rsidRPr="00E0597B">
        <w:rPr>
          <w:rFonts w:ascii="Calibri" w:hAnsi="Calibri" w:cs="Calibri"/>
          <w:lang w:val="ru-RU"/>
        </w:rPr>
        <w:t>Федеральным</w:t>
      </w:r>
      <w:r w:rsidRPr="00E0597B">
        <w:rPr>
          <w:lang w:val="ru-RU"/>
        </w:rPr>
        <w:t xml:space="preserve"> </w:t>
      </w:r>
      <w:r w:rsidRPr="00E0597B">
        <w:rPr>
          <w:rFonts w:ascii="Calibri" w:hAnsi="Calibri" w:cs="Calibri"/>
          <w:lang w:val="ru-RU"/>
        </w:rPr>
        <w:t>Законом</w:t>
      </w:r>
      <w:r w:rsidRPr="00E0597B">
        <w:rPr>
          <w:lang w:val="ru-RU"/>
        </w:rPr>
        <w:t xml:space="preserve"> «</w:t>
      </w:r>
      <w:r w:rsidRPr="00E0597B">
        <w:rPr>
          <w:rFonts w:ascii="Calibri" w:hAnsi="Calibri" w:cs="Calibri"/>
          <w:lang w:val="ru-RU"/>
        </w:rPr>
        <w:t>О</w:t>
      </w:r>
      <w:r w:rsidRPr="00E0597B">
        <w:rPr>
          <w:lang w:val="ru-RU"/>
        </w:rPr>
        <w:t xml:space="preserve"> </w:t>
      </w:r>
      <w:r w:rsidRPr="00E0597B">
        <w:rPr>
          <w:rFonts w:ascii="Calibri" w:hAnsi="Calibri" w:cs="Calibri"/>
          <w:lang w:val="ru-RU"/>
        </w:rPr>
        <w:t>животном</w:t>
      </w:r>
      <w:r w:rsidRPr="00E0597B">
        <w:rPr>
          <w:lang w:val="ru-RU"/>
        </w:rPr>
        <w:t xml:space="preserve"> </w:t>
      </w:r>
      <w:r w:rsidRPr="00E0597B">
        <w:rPr>
          <w:rFonts w:ascii="Calibri" w:hAnsi="Calibri" w:cs="Calibri"/>
          <w:lang w:val="ru-RU"/>
        </w:rPr>
        <w:t>мире</w:t>
      </w:r>
      <w:r w:rsidRPr="00E0597B">
        <w:rPr>
          <w:rFonts w:cs="Amnesty Trade Gothic"/>
          <w:lang w:val="ru-RU"/>
        </w:rPr>
        <w:t>»</w:t>
      </w:r>
      <w:r w:rsidRPr="00E0597B">
        <w:rPr>
          <w:lang w:val="ru-RU"/>
        </w:rPr>
        <w:t xml:space="preserve"> </w:t>
      </w:r>
      <w:r w:rsidRPr="00E0597B">
        <w:rPr>
          <w:rFonts w:ascii="Calibri" w:hAnsi="Calibri" w:cs="Calibri"/>
          <w:lang w:val="ru-RU"/>
        </w:rPr>
        <w:t>и</w:t>
      </w:r>
      <w:r w:rsidRPr="00E0597B">
        <w:rPr>
          <w:lang w:val="ru-RU"/>
        </w:rPr>
        <w:t xml:space="preserve"> </w:t>
      </w:r>
      <w:r w:rsidRPr="00E0597B">
        <w:rPr>
          <w:rFonts w:ascii="Calibri" w:hAnsi="Calibri" w:cs="Calibri"/>
          <w:lang w:val="ru-RU"/>
        </w:rPr>
        <w:t>Уставом</w:t>
      </w:r>
      <w:r w:rsidRPr="00E0597B">
        <w:rPr>
          <w:lang w:val="ru-RU"/>
        </w:rPr>
        <w:t xml:space="preserve"> </w:t>
      </w:r>
      <w:r w:rsidRPr="00E0597B">
        <w:rPr>
          <w:rFonts w:ascii="Calibri" w:hAnsi="Calibri" w:cs="Calibri"/>
          <w:lang w:val="ru-RU"/>
        </w:rPr>
        <w:t>Нижегородской</w:t>
      </w:r>
      <w:r w:rsidRPr="00E0597B">
        <w:rPr>
          <w:lang w:val="ru-RU"/>
        </w:rPr>
        <w:t xml:space="preserve"> </w:t>
      </w:r>
      <w:r w:rsidRPr="00E0597B">
        <w:rPr>
          <w:rFonts w:ascii="Calibri" w:hAnsi="Calibri" w:cs="Calibri"/>
          <w:lang w:val="ru-RU"/>
        </w:rPr>
        <w:t>области</w:t>
      </w:r>
      <w:r w:rsidRPr="00E0597B">
        <w:rPr>
          <w:lang w:val="ru-RU"/>
        </w:rPr>
        <w:t>.</w:t>
      </w:r>
    </w:p>
  </w:footnote>
  <w:footnote w:id="45">
    <w:p w14:paraId="62F0BF46" w14:textId="34C107F3" w:rsidR="003A06FB" w:rsidRDefault="003A06FB">
      <w:pPr>
        <w:pStyle w:val="FootnoteText"/>
      </w:pPr>
      <w:r>
        <w:rPr>
          <w:rStyle w:val="FootnoteReference"/>
        </w:rPr>
        <w:footnoteRef/>
      </w:r>
      <w:r>
        <w:t xml:space="preserve"> Interview with Askhat </w:t>
      </w:r>
      <w:proofErr w:type="spellStart"/>
      <w:r>
        <w:t>Kaiumov</w:t>
      </w:r>
      <w:proofErr w:type="spellEnd"/>
      <w:r>
        <w:t xml:space="preserve">, </w:t>
      </w:r>
      <w:proofErr w:type="spellStart"/>
      <w:r>
        <w:t>Nizhnii</w:t>
      </w:r>
      <w:proofErr w:type="spellEnd"/>
      <w:r>
        <w:t xml:space="preserve"> Novgorod, September 2015.</w:t>
      </w:r>
    </w:p>
  </w:footnote>
  <w:footnote w:id="46">
    <w:p w14:paraId="3D68D06C" w14:textId="4DBAEA98" w:rsidR="003A06FB" w:rsidRDefault="003A06FB">
      <w:pPr>
        <w:pStyle w:val="FootnoteText"/>
      </w:pPr>
      <w:r>
        <w:rPr>
          <w:rStyle w:val="FootnoteReference"/>
        </w:rPr>
        <w:footnoteRef/>
      </w:r>
      <w:r>
        <w:t xml:space="preserve"> </w:t>
      </w:r>
      <w:r w:rsidRPr="00EE2A5B">
        <w:rPr>
          <w:rFonts w:asciiTheme="minorHAnsi" w:hAnsiTheme="minorHAnsi"/>
          <w:i/>
          <w:lang w:val="ru-RU"/>
        </w:rPr>
        <w:t>Национально</w:t>
      </w:r>
      <w:r w:rsidRPr="00EE2A5B">
        <w:rPr>
          <w:rFonts w:asciiTheme="minorHAnsi" w:hAnsiTheme="minorHAnsi"/>
          <w:i/>
        </w:rPr>
        <w:t>-</w:t>
      </w:r>
      <w:r w:rsidRPr="00EE2A5B">
        <w:rPr>
          <w:rFonts w:asciiTheme="minorHAnsi" w:hAnsiTheme="minorHAnsi"/>
          <w:i/>
          <w:lang w:val="ru-RU"/>
        </w:rPr>
        <w:t>освободительное</w:t>
      </w:r>
      <w:r w:rsidRPr="00EE2A5B">
        <w:rPr>
          <w:rFonts w:asciiTheme="minorHAnsi" w:hAnsiTheme="minorHAnsi"/>
          <w:i/>
        </w:rPr>
        <w:t xml:space="preserve"> </w:t>
      </w:r>
      <w:r w:rsidRPr="00EE2A5B">
        <w:rPr>
          <w:rFonts w:asciiTheme="minorHAnsi" w:hAnsiTheme="minorHAnsi"/>
          <w:i/>
          <w:lang w:val="ru-RU"/>
        </w:rPr>
        <w:t>движение</w:t>
      </w:r>
      <w:r w:rsidRPr="00B717D9">
        <w:rPr>
          <w:rFonts w:asciiTheme="minorHAnsi" w:hAnsiTheme="minorHAnsi"/>
          <w:i/>
        </w:rPr>
        <w:t xml:space="preserve">  - </w:t>
      </w:r>
      <w:r w:rsidRPr="00EE2A5B">
        <w:rPr>
          <w:rFonts w:asciiTheme="minorHAnsi" w:hAnsiTheme="minorHAnsi"/>
          <w:i/>
          <w:lang w:val="ru-RU"/>
        </w:rPr>
        <w:t>НОД</w:t>
      </w:r>
      <w:r w:rsidRPr="00B717D9">
        <w:rPr>
          <w:rFonts w:asciiTheme="minorHAnsi" w:hAnsiTheme="minorHAnsi"/>
          <w:i/>
        </w:rPr>
        <w:t>,</w:t>
      </w:r>
      <w:r w:rsidRPr="00B717D9">
        <w:rPr>
          <w:rFonts w:asciiTheme="minorHAnsi" w:hAnsiTheme="minorHAnsi"/>
        </w:rPr>
        <w:t xml:space="preserve"> </w:t>
      </w:r>
      <w:r>
        <w:rPr>
          <w:rFonts w:asciiTheme="minorHAnsi" w:hAnsiTheme="minorHAnsi"/>
        </w:rPr>
        <w:t>[National Liberation Movement, NOD]</w:t>
      </w:r>
      <w:r w:rsidRPr="00B717D9">
        <w:rPr>
          <w:rFonts w:asciiTheme="minorHAnsi" w:hAnsiTheme="minorHAnsi"/>
        </w:rPr>
        <w:t xml:space="preserve">, </w:t>
      </w:r>
      <w:hyperlink r:id="rId39" w:history="1">
        <w:r w:rsidRPr="00337A24">
          <w:rPr>
            <w:rStyle w:val="Hyperlink"/>
          </w:rPr>
          <w:t>http</w:t>
        </w:r>
        <w:r w:rsidRPr="00B717D9">
          <w:rPr>
            <w:rStyle w:val="Hyperlink"/>
          </w:rPr>
          <w:t>://</w:t>
        </w:r>
        <w:r w:rsidRPr="00337A24">
          <w:rPr>
            <w:rStyle w:val="Hyperlink"/>
          </w:rPr>
          <w:t>rusnod</w:t>
        </w:r>
        <w:r w:rsidRPr="00B717D9">
          <w:rPr>
            <w:rStyle w:val="Hyperlink"/>
          </w:rPr>
          <w:t>.</w:t>
        </w:r>
        <w:r w:rsidRPr="00337A24">
          <w:rPr>
            <w:rStyle w:val="Hyperlink"/>
          </w:rPr>
          <w:t>ru</w:t>
        </w:r>
        <w:r w:rsidRPr="00B717D9">
          <w:rPr>
            <w:rStyle w:val="Hyperlink"/>
          </w:rPr>
          <w:t>/</w:t>
        </w:r>
      </w:hyperlink>
      <w:r w:rsidRPr="00B717D9">
        <w:t xml:space="preserve">, </w:t>
      </w:r>
      <w:r>
        <w:t>accessed</w:t>
      </w:r>
      <w:r w:rsidRPr="00B717D9">
        <w:t xml:space="preserve"> </w:t>
      </w:r>
      <w:r>
        <w:t>on</w:t>
      </w:r>
      <w:r w:rsidRPr="00B717D9">
        <w:t xml:space="preserve"> 4 </w:t>
      </w:r>
      <w:r>
        <w:t>October</w:t>
      </w:r>
      <w:r w:rsidRPr="00B717D9">
        <w:t xml:space="preserve"> 2016.</w:t>
      </w:r>
    </w:p>
  </w:footnote>
  <w:footnote w:id="47">
    <w:p w14:paraId="542C9B8A" w14:textId="2D746E87" w:rsidR="003A06FB" w:rsidRPr="00B717D9" w:rsidRDefault="003A06FB" w:rsidP="000455E3">
      <w:pPr>
        <w:pStyle w:val="FootnoteText"/>
      </w:pPr>
      <w:r>
        <w:rPr>
          <w:rStyle w:val="FootnoteReference"/>
        </w:rPr>
        <w:footnoteRef/>
      </w:r>
      <w:r w:rsidRPr="00B717D9">
        <w:t xml:space="preserve"> </w:t>
      </w:r>
      <w:r w:rsidRPr="00EE2A5B">
        <w:rPr>
          <w:rFonts w:asciiTheme="minorHAnsi" w:hAnsiTheme="minorHAnsi"/>
          <w:i/>
          <w:lang w:val="ru-RU"/>
        </w:rPr>
        <w:t>Национально</w:t>
      </w:r>
      <w:r w:rsidRPr="00EE2A5B">
        <w:rPr>
          <w:rFonts w:asciiTheme="minorHAnsi" w:hAnsiTheme="minorHAnsi"/>
          <w:i/>
        </w:rPr>
        <w:t>-</w:t>
      </w:r>
      <w:r w:rsidRPr="00EE2A5B">
        <w:rPr>
          <w:rFonts w:asciiTheme="minorHAnsi" w:hAnsiTheme="minorHAnsi"/>
          <w:i/>
          <w:lang w:val="ru-RU"/>
        </w:rPr>
        <w:t>освободительное</w:t>
      </w:r>
      <w:r w:rsidRPr="00EE2A5B">
        <w:rPr>
          <w:rFonts w:asciiTheme="minorHAnsi" w:hAnsiTheme="minorHAnsi"/>
          <w:i/>
        </w:rPr>
        <w:t xml:space="preserve"> </w:t>
      </w:r>
      <w:r w:rsidRPr="00EE2A5B">
        <w:rPr>
          <w:rFonts w:asciiTheme="minorHAnsi" w:hAnsiTheme="minorHAnsi"/>
          <w:i/>
          <w:lang w:val="ru-RU"/>
        </w:rPr>
        <w:t>движение</w:t>
      </w:r>
      <w:r w:rsidRPr="00B717D9">
        <w:rPr>
          <w:rFonts w:asciiTheme="minorHAnsi" w:hAnsiTheme="minorHAnsi"/>
          <w:i/>
        </w:rPr>
        <w:t xml:space="preserve">  - </w:t>
      </w:r>
      <w:r w:rsidRPr="00EE2A5B">
        <w:rPr>
          <w:rFonts w:asciiTheme="minorHAnsi" w:hAnsiTheme="minorHAnsi"/>
          <w:i/>
          <w:lang w:val="ru-RU"/>
        </w:rPr>
        <w:t>НОД</w:t>
      </w:r>
      <w:r w:rsidRPr="00B717D9">
        <w:rPr>
          <w:rFonts w:asciiTheme="minorHAnsi" w:hAnsiTheme="minorHAnsi"/>
          <w:i/>
        </w:rPr>
        <w:t>,</w:t>
      </w:r>
      <w:r w:rsidRPr="00B717D9">
        <w:rPr>
          <w:rFonts w:asciiTheme="minorHAnsi" w:hAnsiTheme="minorHAnsi"/>
        </w:rPr>
        <w:t xml:space="preserve"> </w:t>
      </w:r>
      <w:r>
        <w:rPr>
          <w:rFonts w:asciiTheme="minorHAnsi" w:hAnsiTheme="minorHAnsi"/>
        </w:rPr>
        <w:t>[National Liberation Movement, NOD]</w:t>
      </w:r>
      <w:r w:rsidRPr="00B717D9">
        <w:rPr>
          <w:rFonts w:asciiTheme="minorHAnsi" w:hAnsiTheme="minorHAnsi"/>
        </w:rPr>
        <w:t xml:space="preserve">, </w:t>
      </w:r>
      <w:hyperlink r:id="rId40" w:history="1">
        <w:r w:rsidRPr="00337A24">
          <w:rPr>
            <w:rStyle w:val="Hyperlink"/>
          </w:rPr>
          <w:t>http</w:t>
        </w:r>
        <w:r w:rsidRPr="00B717D9">
          <w:rPr>
            <w:rStyle w:val="Hyperlink"/>
          </w:rPr>
          <w:t>://</w:t>
        </w:r>
        <w:r w:rsidRPr="00337A24">
          <w:rPr>
            <w:rStyle w:val="Hyperlink"/>
          </w:rPr>
          <w:t>rusnod</w:t>
        </w:r>
        <w:r w:rsidRPr="00B717D9">
          <w:rPr>
            <w:rStyle w:val="Hyperlink"/>
          </w:rPr>
          <w:t>.</w:t>
        </w:r>
        <w:r w:rsidRPr="00337A24">
          <w:rPr>
            <w:rStyle w:val="Hyperlink"/>
          </w:rPr>
          <w:t>ru</w:t>
        </w:r>
        <w:r w:rsidRPr="00B717D9">
          <w:rPr>
            <w:rStyle w:val="Hyperlink"/>
          </w:rPr>
          <w:t>/</w:t>
        </w:r>
      </w:hyperlink>
      <w:r w:rsidRPr="00B717D9">
        <w:t xml:space="preserve">, </w:t>
      </w:r>
      <w:r>
        <w:t>accessed</w:t>
      </w:r>
      <w:r w:rsidRPr="00B717D9">
        <w:t xml:space="preserve"> </w:t>
      </w:r>
      <w:r>
        <w:t>on</w:t>
      </w:r>
      <w:r w:rsidRPr="00B717D9">
        <w:t xml:space="preserve"> 4 </w:t>
      </w:r>
      <w:r>
        <w:t>October</w:t>
      </w:r>
      <w:r w:rsidRPr="00B717D9">
        <w:t xml:space="preserve"> 2016.</w:t>
      </w:r>
    </w:p>
  </w:footnote>
  <w:footnote w:id="48">
    <w:p w14:paraId="1F57A761" w14:textId="305001BA" w:rsidR="003A06FB" w:rsidRPr="00B46D52" w:rsidRDefault="003A06FB">
      <w:pPr>
        <w:pStyle w:val="FootnoteText"/>
      </w:pPr>
      <w:r>
        <w:rPr>
          <w:rStyle w:val="FootnoteReference"/>
        </w:rPr>
        <w:footnoteRef/>
      </w:r>
      <w:r w:rsidRPr="00A1129A">
        <w:rPr>
          <w:lang w:val="ru-RU"/>
        </w:rPr>
        <w:t xml:space="preserve"> </w:t>
      </w:r>
      <w:r w:rsidRPr="00B46D52">
        <w:rPr>
          <w:rFonts w:ascii="Calibri" w:hAnsi="Calibri" w:cs="Calibri"/>
          <w:lang w:val="ru-RU"/>
        </w:rPr>
        <w:t>Национально</w:t>
      </w:r>
      <w:r w:rsidRPr="00A1129A">
        <w:rPr>
          <w:lang w:val="ru-RU"/>
        </w:rPr>
        <w:t>-</w:t>
      </w:r>
      <w:r w:rsidRPr="00B46D52">
        <w:rPr>
          <w:rFonts w:ascii="Calibri" w:hAnsi="Calibri" w:cs="Calibri"/>
          <w:lang w:val="ru-RU"/>
        </w:rPr>
        <w:t>освободительное</w:t>
      </w:r>
      <w:r w:rsidRPr="00A1129A">
        <w:rPr>
          <w:lang w:val="ru-RU"/>
        </w:rPr>
        <w:t xml:space="preserve"> </w:t>
      </w:r>
      <w:r w:rsidRPr="00B46D52">
        <w:rPr>
          <w:rFonts w:ascii="Calibri" w:hAnsi="Calibri" w:cs="Calibri"/>
          <w:lang w:val="ru-RU"/>
        </w:rPr>
        <w:t>движение</w:t>
      </w:r>
      <w:r w:rsidRPr="00A1129A">
        <w:rPr>
          <w:lang w:val="ru-RU"/>
        </w:rPr>
        <w:t xml:space="preserve">  - </w:t>
      </w:r>
      <w:r w:rsidRPr="00B46D52">
        <w:rPr>
          <w:rFonts w:ascii="Calibri" w:hAnsi="Calibri" w:cs="Calibri"/>
          <w:lang w:val="ru-RU"/>
        </w:rPr>
        <w:t>НОД</w:t>
      </w:r>
      <w:r w:rsidRPr="00A1129A">
        <w:rPr>
          <w:lang w:val="ru-RU"/>
        </w:rPr>
        <w:t>, [</w:t>
      </w:r>
      <w:r w:rsidRPr="00B46D52">
        <w:t>National</w:t>
      </w:r>
      <w:r w:rsidRPr="00A1129A">
        <w:rPr>
          <w:lang w:val="ru-RU"/>
        </w:rPr>
        <w:t xml:space="preserve"> </w:t>
      </w:r>
      <w:r w:rsidRPr="00B46D52">
        <w:t>Liberation</w:t>
      </w:r>
      <w:r w:rsidRPr="00A1129A">
        <w:rPr>
          <w:lang w:val="ru-RU"/>
        </w:rPr>
        <w:t xml:space="preserve"> </w:t>
      </w:r>
      <w:r w:rsidRPr="00B46D52">
        <w:t>Movement</w:t>
      </w:r>
      <w:r w:rsidRPr="00A1129A">
        <w:rPr>
          <w:lang w:val="ru-RU"/>
        </w:rPr>
        <w:t xml:space="preserve">, </w:t>
      </w:r>
      <w:r w:rsidRPr="00B46D52">
        <w:t>NOD</w:t>
      </w:r>
      <w:r w:rsidRPr="00A1129A">
        <w:rPr>
          <w:lang w:val="ru-RU"/>
        </w:rPr>
        <w:t xml:space="preserve">], </w:t>
      </w:r>
      <w:r>
        <w:rPr>
          <w:rFonts w:asciiTheme="minorHAnsi" w:hAnsiTheme="minorHAnsi"/>
          <w:i/>
          <w:lang w:val="ru-RU"/>
        </w:rPr>
        <w:t>Нижегородских</w:t>
      </w:r>
      <w:r w:rsidRPr="00A1129A">
        <w:rPr>
          <w:rFonts w:asciiTheme="minorHAnsi" w:hAnsiTheme="minorHAnsi"/>
          <w:i/>
          <w:lang w:val="ru-RU"/>
        </w:rPr>
        <w:t xml:space="preserve"> </w:t>
      </w:r>
      <w:r>
        <w:rPr>
          <w:rFonts w:asciiTheme="minorHAnsi" w:hAnsiTheme="minorHAnsi"/>
          <w:i/>
          <w:lang w:val="ru-RU"/>
        </w:rPr>
        <w:t>экологов</w:t>
      </w:r>
      <w:r w:rsidRPr="00A1129A">
        <w:rPr>
          <w:rFonts w:asciiTheme="minorHAnsi" w:hAnsiTheme="minorHAnsi"/>
          <w:i/>
          <w:lang w:val="ru-RU"/>
        </w:rPr>
        <w:t xml:space="preserve"> </w:t>
      </w:r>
      <w:r>
        <w:rPr>
          <w:rFonts w:asciiTheme="minorHAnsi" w:hAnsiTheme="minorHAnsi"/>
          <w:i/>
          <w:lang w:val="ru-RU"/>
        </w:rPr>
        <w:t>проверяет</w:t>
      </w:r>
      <w:r w:rsidRPr="00A1129A">
        <w:rPr>
          <w:rFonts w:asciiTheme="minorHAnsi" w:hAnsiTheme="minorHAnsi"/>
          <w:i/>
          <w:lang w:val="ru-RU"/>
        </w:rPr>
        <w:t xml:space="preserve"> </w:t>
      </w:r>
      <w:r>
        <w:rPr>
          <w:rFonts w:asciiTheme="minorHAnsi" w:hAnsiTheme="minorHAnsi"/>
          <w:i/>
          <w:lang w:val="ru-RU"/>
        </w:rPr>
        <w:t>Минюст</w:t>
      </w:r>
      <w:r w:rsidRPr="00A1129A">
        <w:rPr>
          <w:rFonts w:asciiTheme="minorHAnsi" w:hAnsiTheme="minorHAnsi"/>
          <w:i/>
          <w:lang w:val="ru-RU"/>
        </w:rPr>
        <w:t xml:space="preserve">.  </w:t>
      </w:r>
      <w:r>
        <w:rPr>
          <w:rFonts w:asciiTheme="minorHAnsi" w:hAnsiTheme="minorHAnsi"/>
        </w:rPr>
        <w:t xml:space="preserve">[Environmentalists from </w:t>
      </w:r>
      <w:proofErr w:type="spellStart"/>
      <w:r>
        <w:rPr>
          <w:rFonts w:asciiTheme="minorHAnsi" w:hAnsiTheme="minorHAnsi"/>
        </w:rPr>
        <w:t>Nizhnii</w:t>
      </w:r>
      <w:proofErr w:type="spellEnd"/>
      <w:r>
        <w:rPr>
          <w:rFonts w:asciiTheme="minorHAnsi" w:hAnsiTheme="minorHAnsi"/>
        </w:rPr>
        <w:t xml:space="preserve"> Novgorod are being checked by </w:t>
      </w:r>
      <w:proofErr w:type="spellStart"/>
      <w:r>
        <w:rPr>
          <w:rFonts w:asciiTheme="minorHAnsi" w:hAnsiTheme="minorHAnsi"/>
        </w:rPr>
        <w:t>MinJust</w:t>
      </w:r>
      <w:proofErr w:type="spellEnd"/>
      <w:r>
        <w:rPr>
          <w:rFonts w:asciiTheme="minorHAnsi" w:hAnsiTheme="minorHAnsi"/>
        </w:rPr>
        <w:t xml:space="preserve">]: </w:t>
      </w:r>
      <w:r w:rsidRPr="00B46D52">
        <w:rPr>
          <w:rFonts w:asciiTheme="minorHAnsi" w:hAnsiTheme="minorHAnsi"/>
          <w:i/>
        </w:rPr>
        <w:t xml:space="preserve"> </w:t>
      </w:r>
      <w:hyperlink r:id="rId41" w:history="1">
        <w:r w:rsidRPr="0010155A">
          <w:rPr>
            <w:rStyle w:val="Hyperlink"/>
          </w:rPr>
          <w:t>http://www.nodnn.ru/novosti/novosti_176.html</w:t>
        </w:r>
      </w:hyperlink>
      <w:r>
        <w:t xml:space="preserve"> , accessed on 24 October 2010. </w:t>
      </w:r>
    </w:p>
  </w:footnote>
  <w:footnote w:id="49">
    <w:p w14:paraId="53EB25C9" w14:textId="2183D287" w:rsidR="003A06FB" w:rsidRDefault="003A06FB">
      <w:pPr>
        <w:pStyle w:val="FootnoteText"/>
      </w:pPr>
      <w:r>
        <w:rPr>
          <w:rStyle w:val="FootnoteReference"/>
        </w:rPr>
        <w:footnoteRef/>
      </w:r>
      <w:r>
        <w:t xml:space="preserve"> Interview with Askhat </w:t>
      </w:r>
      <w:proofErr w:type="spellStart"/>
      <w:r>
        <w:t>Kaiumov</w:t>
      </w:r>
      <w:proofErr w:type="spellEnd"/>
      <w:r>
        <w:t xml:space="preserve">, </w:t>
      </w:r>
      <w:proofErr w:type="spellStart"/>
      <w:r>
        <w:t>Nizhnii</w:t>
      </w:r>
      <w:proofErr w:type="spellEnd"/>
      <w:r>
        <w:t xml:space="preserve"> Novgorod, September 2015.</w:t>
      </w:r>
    </w:p>
  </w:footnote>
  <w:footnote w:id="50">
    <w:p w14:paraId="073788C7" w14:textId="5DD1BDD2" w:rsidR="003A06FB" w:rsidRDefault="003A06FB">
      <w:pPr>
        <w:pStyle w:val="FootnoteText"/>
      </w:pPr>
      <w:r>
        <w:rPr>
          <w:rStyle w:val="FootnoteReference"/>
        </w:rPr>
        <w:footnoteRef/>
      </w:r>
      <w:r>
        <w:t xml:space="preserve"> Interview with Askhat </w:t>
      </w:r>
      <w:proofErr w:type="spellStart"/>
      <w:r>
        <w:t>Kaiumov</w:t>
      </w:r>
      <w:proofErr w:type="spellEnd"/>
      <w:r>
        <w:t xml:space="preserve">, </w:t>
      </w:r>
      <w:proofErr w:type="spellStart"/>
      <w:r>
        <w:t>Nizhnii</w:t>
      </w:r>
      <w:proofErr w:type="spellEnd"/>
      <w:r>
        <w:t xml:space="preserve"> Novgorod, September 2015.</w:t>
      </w:r>
    </w:p>
  </w:footnote>
  <w:footnote w:id="51">
    <w:p w14:paraId="19015F20" w14:textId="60F3283A" w:rsidR="003A06FB" w:rsidRDefault="003A06FB" w:rsidP="000455E3">
      <w:pPr>
        <w:pStyle w:val="FootnoteText"/>
      </w:pPr>
      <w:r>
        <w:rPr>
          <w:rStyle w:val="FootnoteReference"/>
        </w:rPr>
        <w:footnoteRef/>
      </w:r>
      <w:r>
        <w:t xml:space="preserve"> </w:t>
      </w:r>
      <w:r w:rsidRPr="00A54FD5">
        <w:rPr>
          <w:i/>
        </w:rPr>
        <w:t>Foreign agents’ law,</w:t>
      </w:r>
      <w:r w:rsidRPr="004F50E5">
        <w:rPr>
          <w:i/>
        </w:rPr>
        <w:t xml:space="preserve"> </w:t>
      </w:r>
      <w:hyperlink r:id="rId42" w:history="1">
        <w:r w:rsidRPr="00337A24">
          <w:rPr>
            <w:rStyle w:val="Hyperlink"/>
          </w:rPr>
          <w:t>https://rg.ru/2012/07/23/nko-dok.html</w:t>
        </w:r>
      </w:hyperlink>
      <w:r>
        <w:t xml:space="preserve"> , accessed on 4 October 2016</w:t>
      </w:r>
    </w:p>
  </w:footnote>
  <w:footnote w:id="52">
    <w:p w14:paraId="68620CCC" w14:textId="3AFD595B" w:rsidR="003A06FB" w:rsidRDefault="003A06FB">
      <w:pPr>
        <w:pStyle w:val="FootnoteText"/>
      </w:pPr>
      <w:r>
        <w:rPr>
          <w:rStyle w:val="FootnoteReference"/>
        </w:rPr>
        <w:footnoteRef/>
      </w:r>
      <w:r>
        <w:t xml:space="preserve"> </w:t>
      </w:r>
      <w:r w:rsidRPr="00AB3DF9">
        <w:t>Foreig</w:t>
      </w:r>
      <w:r>
        <w:t xml:space="preserve">n agents Register”, </w:t>
      </w:r>
      <w:hyperlink r:id="rId43" w:history="1">
        <w:r w:rsidRPr="00641C7D">
          <w:rPr>
            <w:rStyle w:val="Hyperlink"/>
          </w:rPr>
          <w:t>http://unro.minjust.ru/NKOForeignAgent.aspx</w:t>
        </w:r>
      </w:hyperlink>
      <w:r>
        <w:t>,  accessed on 7 November 2016</w:t>
      </w:r>
    </w:p>
  </w:footnote>
  <w:footnote w:id="53">
    <w:p w14:paraId="0F3BD7FA" w14:textId="03ECEEF3" w:rsidR="003A06FB" w:rsidRPr="00705409" w:rsidRDefault="003A06FB">
      <w:pPr>
        <w:pStyle w:val="FootnoteText"/>
      </w:pPr>
      <w:r>
        <w:rPr>
          <w:rStyle w:val="FootnoteReference"/>
        </w:rPr>
        <w:footnoteRef/>
      </w:r>
      <w:r>
        <w:t xml:space="preserve"> </w:t>
      </w:r>
      <w:r>
        <w:rPr>
          <w:rFonts w:asciiTheme="minorHAnsi" w:hAnsiTheme="minorHAnsi"/>
          <w:lang w:val="ru-RU"/>
        </w:rPr>
        <w:t>Фонд</w:t>
      </w:r>
      <w:r w:rsidRPr="001A7286">
        <w:rPr>
          <w:rFonts w:asciiTheme="minorHAnsi" w:hAnsiTheme="minorHAnsi"/>
        </w:rPr>
        <w:t xml:space="preserve"> «</w:t>
      </w:r>
      <w:r>
        <w:rPr>
          <w:rFonts w:asciiTheme="minorHAnsi" w:hAnsiTheme="minorHAnsi"/>
          <w:lang w:val="ru-RU"/>
        </w:rPr>
        <w:t>Династия</w:t>
      </w:r>
      <w:r w:rsidRPr="001A7286">
        <w:rPr>
          <w:rFonts w:asciiTheme="minorHAnsi" w:hAnsiTheme="minorHAnsi"/>
        </w:rPr>
        <w:t xml:space="preserve">», </w:t>
      </w:r>
      <w:r>
        <w:rPr>
          <w:rFonts w:asciiTheme="minorHAnsi" w:hAnsiTheme="minorHAnsi"/>
        </w:rPr>
        <w:t>[</w:t>
      </w:r>
      <w:proofErr w:type="spellStart"/>
      <w:r>
        <w:rPr>
          <w:rFonts w:asciiTheme="minorHAnsi" w:hAnsiTheme="minorHAnsi"/>
        </w:rPr>
        <w:t>Dinasty</w:t>
      </w:r>
      <w:proofErr w:type="spellEnd"/>
      <w:r>
        <w:rPr>
          <w:rFonts w:asciiTheme="minorHAnsi" w:hAnsiTheme="minorHAnsi"/>
        </w:rPr>
        <w:t xml:space="preserve"> Foundation], </w:t>
      </w:r>
      <w:hyperlink r:id="rId44" w:history="1">
        <w:r w:rsidRPr="0010155A">
          <w:rPr>
            <w:rStyle w:val="Hyperlink"/>
          </w:rPr>
          <w:t>http://www.dynastyfdn.com/about/reports</w:t>
        </w:r>
      </w:hyperlink>
      <w:r>
        <w:t xml:space="preserve"> ,accessed on 24 October 2016; see also: </w:t>
      </w:r>
      <w:r>
        <w:rPr>
          <w:rFonts w:asciiTheme="minorHAnsi" w:hAnsiTheme="minorHAnsi"/>
          <w:i/>
          <w:lang w:val="ru-RU"/>
        </w:rPr>
        <w:t>А</w:t>
      </w:r>
      <w:r w:rsidRPr="00705409">
        <w:rPr>
          <w:rFonts w:asciiTheme="minorHAnsi" w:hAnsiTheme="minorHAnsi"/>
          <w:i/>
        </w:rPr>
        <w:t xml:space="preserve"> </w:t>
      </w:r>
      <w:r>
        <w:rPr>
          <w:rFonts w:asciiTheme="minorHAnsi" w:hAnsiTheme="minorHAnsi"/>
          <w:i/>
          <w:lang w:val="ru-RU"/>
        </w:rPr>
        <w:t>стоит</w:t>
      </w:r>
      <w:r w:rsidRPr="00705409">
        <w:rPr>
          <w:rFonts w:asciiTheme="minorHAnsi" w:hAnsiTheme="minorHAnsi"/>
          <w:i/>
        </w:rPr>
        <w:t xml:space="preserve"> </w:t>
      </w:r>
      <w:r>
        <w:rPr>
          <w:rFonts w:asciiTheme="minorHAnsi" w:hAnsiTheme="minorHAnsi"/>
          <w:i/>
          <w:lang w:val="ru-RU"/>
        </w:rPr>
        <w:t>ли</w:t>
      </w:r>
      <w:r w:rsidRPr="00705409">
        <w:rPr>
          <w:rFonts w:asciiTheme="minorHAnsi" w:hAnsiTheme="minorHAnsi"/>
          <w:i/>
        </w:rPr>
        <w:t xml:space="preserve"> </w:t>
      </w:r>
      <w:r>
        <w:rPr>
          <w:rFonts w:asciiTheme="minorHAnsi" w:hAnsiTheme="minorHAnsi"/>
          <w:i/>
          <w:lang w:val="ru-RU"/>
        </w:rPr>
        <w:t>продолжать</w:t>
      </w:r>
      <w:r w:rsidRPr="00705409">
        <w:rPr>
          <w:rFonts w:asciiTheme="minorHAnsi" w:hAnsiTheme="minorHAnsi"/>
          <w:i/>
        </w:rPr>
        <w:t xml:space="preserve"> </w:t>
      </w:r>
      <w:r>
        <w:rPr>
          <w:rFonts w:asciiTheme="minorHAnsi" w:hAnsiTheme="minorHAnsi"/>
          <w:i/>
          <w:lang w:val="ru-RU"/>
        </w:rPr>
        <w:t>работать</w:t>
      </w:r>
      <w:r w:rsidRPr="00705409">
        <w:rPr>
          <w:rFonts w:asciiTheme="minorHAnsi" w:hAnsiTheme="minorHAnsi"/>
          <w:i/>
        </w:rPr>
        <w:t xml:space="preserve"> </w:t>
      </w:r>
      <w:r>
        <w:rPr>
          <w:rFonts w:asciiTheme="minorHAnsi" w:hAnsiTheme="minorHAnsi"/>
          <w:i/>
          <w:lang w:val="ru-RU"/>
        </w:rPr>
        <w:t>в</w:t>
      </w:r>
      <w:r w:rsidRPr="00705409">
        <w:rPr>
          <w:rFonts w:asciiTheme="minorHAnsi" w:hAnsiTheme="minorHAnsi"/>
          <w:i/>
        </w:rPr>
        <w:t xml:space="preserve"> </w:t>
      </w:r>
      <w:r>
        <w:rPr>
          <w:rFonts w:asciiTheme="minorHAnsi" w:hAnsiTheme="minorHAnsi"/>
          <w:i/>
          <w:lang w:val="ru-RU"/>
        </w:rPr>
        <w:t>России</w:t>
      </w:r>
      <w:r w:rsidRPr="00705409">
        <w:rPr>
          <w:rFonts w:asciiTheme="minorHAnsi" w:hAnsiTheme="minorHAnsi"/>
          <w:i/>
        </w:rPr>
        <w:t xml:space="preserve">? </w:t>
      </w:r>
      <w:r>
        <w:rPr>
          <w:rFonts w:asciiTheme="minorHAnsi" w:hAnsiTheme="minorHAnsi"/>
          <w:i/>
          <w:lang w:val="ru-RU"/>
        </w:rPr>
        <w:t>Минюст</w:t>
      </w:r>
      <w:r w:rsidRPr="00705409">
        <w:rPr>
          <w:rFonts w:asciiTheme="minorHAnsi" w:hAnsiTheme="minorHAnsi"/>
          <w:i/>
        </w:rPr>
        <w:t xml:space="preserve"> </w:t>
      </w:r>
      <w:r>
        <w:rPr>
          <w:rFonts w:asciiTheme="minorHAnsi" w:hAnsiTheme="minorHAnsi"/>
          <w:i/>
          <w:lang w:val="ru-RU"/>
        </w:rPr>
        <w:t>признал</w:t>
      </w:r>
      <w:r w:rsidRPr="00705409">
        <w:rPr>
          <w:rFonts w:asciiTheme="minorHAnsi" w:hAnsiTheme="minorHAnsi"/>
          <w:i/>
        </w:rPr>
        <w:t xml:space="preserve"> </w:t>
      </w:r>
      <w:r>
        <w:rPr>
          <w:rFonts w:asciiTheme="minorHAnsi" w:hAnsiTheme="minorHAnsi"/>
          <w:i/>
          <w:lang w:val="ru-RU"/>
        </w:rPr>
        <w:t>фонд</w:t>
      </w:r>
      <w:r w:rsidRPr="00705409">
        <w:rPr>
          <w:rFonts w:asciiTheme="minorHAnsi" w:hAnsiTheme="minorHAnsi"/>
          <w:i/>
        </w:rPr>
        <w:t xml:space="preserve"> </w:t>
      </w:r>
      <w:r>
        <w:rPr>
          <w:rFonts w:asciiTheme="minorHAnsi" w:hAnsiTheme="minorHAnsi"/>
          <w:i/>
          <w:lang w:val="ru-RU"/>
        </w:rPr>
        <w:t>Зимина</w:t>
      </w:r>
      <w:r w:rsidRPr="00705409">
        <w:rPr>
          <w:rFonts w:asciiTheme="minorHAnsi" w:hAnsiTheme="minorHAnsi"/>
          <w:i/>
        </w:rPr>
        <w:t xml:space="preserve"> </w:t>
      </w:r>
      <w:r>
        <w:rPr>
          <w:rFonts w:asciiTheme="minorHAnsi" w:hAnsiTheme="minorHAnsi"/>
          <w:i/>
          <w:lang w:val="ru-RU"/>
        </w:rPr>
        <w:t>иностранным</w:t>
      </w:r>
      <w:r w:rsidRPr="00705409">
        <w:rPr>
          <w:rFonts w:asciiTheme="minorHAnsi" w:hAnsiTheme="minorHAnsi"/>
          <w:i/>
        </w:rPr>
        <w:t xml:space="preserve"> </w:t>
      </w:r>
      <w:r>
        <w:rPr>
          <w:rFonts w:asciiTheme="minorHAnsi" w:hAnsiTheme="minorHAnsi"/>
          <w:i/>
          <w:lang w:val="ru-RU"/>
        </w:rPr>
        <w:t>агентом</w:t>
      </w:r>
      <w:r w:rsidRPr="00705409">
        <w:rPr>
          <w:rFonts w:asciiTheme="minorHAnsi" w:hAnsiTheme="minorHAnsi"/>
          <w:i/>
        </w:rPr>
        <w:t xml:space="preserve">. </w:t>
      </w:r>
      <w:r>
        <w:rPr>
          <w:rFonts w:asciiTheme="minorHAnsi" w:hAnsiTheme="minorHAnsi"/>
        </w:rPr>
        <w:t xml:space="preserve">[Is it worth to continue working in Russia? </w:t>
      </w:r>
      <w:proofErr w:type="spellStart"/>
      <w:r>
        <w:rPr>
          <w:rFonts w:asciiTheme="minorHAnsi" w:hAnsiTheme="minorHAnsi"/>
        </w:rPr>
        <w:t>MinJust</w:t>
      </w:r>
      <w:proofErr w:type="spellEnd"/>
      <w:r>
        <w:rPr>
          <w:rFonts w:asciiTheme="minorHAnsi" w:hAnsiTheme="minorHAnsi"/>
        </w:rPr>
        <w:t xml:space="preserve"> recognised </w:t>
      </w:r>
      <w:proofErr w:type="spellStart"/>
      <w:r>
        <w:rPr>
          <w:rFonts w:asciiTheme="minorHAnsi" w:hAnsiTheme="minorHAnsi"/>
        </w:rPr>
        <w:t>Zimin’s</w:t>
      </w:r>
      <w:proofErr w:type="spellEnd"/>
      <w:r>
        <w:rPr>
          <w:rFonts w:asciiTheme="minorHAnsi" w:hAnsiTheme="minorHAnsi"/>
        </w:rPr>
        <w:t xml:space="preserve"> Foundation as a “foreign agent”] </w:t>
      </w:r>
      <w:hyperlink r:id="rId45" w:history="1">
        <w:r w:rsidRPr="0010155A">
          <w:rPr>
            <w:rStyle w:val="Hyperlink"/>
          </w:rPr>
          <w:t>https</w:t>
        </w:r>
        <w:r w:rsidRPr="00705409">
          <w:rPr>
            <w:rStyle w:val="Hyperlink"/>
          </w:rPr>
          <w:t>://</w:t>
        </w:r>
        <w:r w:rsidRPr="0010155A">
          <w:rPr>
            <w:rStyle w:val="Hyperlink"/>
          </w:rPr>
          <w:t>www</w:t>
        </w:r>
        <w:r w:rsidRPr="00705409">
          <w:rPr>
            <w:rStyle w:val="Hyperlink"/>
          </w:rPr>
          <w:t>.</w:t>
        </w:r>
        <w:r w:rsidRPr="0010155A">
          <w:rPr>
            <w:rStyle w:val="Hyperlink"/>
          </w:rPr>
          <w:t>gazeta</w:t>
        </w:r>
        <w:r w:rsidRPr="00705409">
          <w:rPr>
            <w:rStyle w:val="Hyperlink"/>
          </w:rPr>
          <w:t>.</w:t>
        </w:r>
        <w:r w:rsidRPr="0010155A">
          <w:rPr>
            <w:rStyle w:val="Hyperlink"/>
          </w:rPr>
          <w:t>ru</w:t>
        </w:r>
        <w:r w:rsidRPr="00705409">
          <w:rPr>
            <w:rStyle w:val="Hyperlink"/>
          </w:rPr>
          <w:t>/</w:t>
        </w:r>
        <w:r w:rsidRPr="0010155A">
          <w:rPr>
            <w:rStyle w:val="Hyperlink"/>
          </w:rPr>
          <w:t>science</w:t>
        </w:r>
        <w:r w:rsidRPr="00705409">
          <w:rPr>
            <w:rStyle w:val="Hyperlink"/>
          </w:rPr>
          <w:t>/2015/05/25_</w:t>
        </w:r>
        <w:r w:rsidRPr="0010155A">
          <w:rPr>
            <w:rStyle w:val="Hyperlink"/>
          </w:rPr>
          <w:t>a</w:t>
        </w:r>
        <w:r w:rsidRPr="00705409">
          <w:rPr>
            <w:rStyle w:val="Hyperlink"/>
          </w:rPr>
          <w:t>_6716969.</w:t>
        </w:r>
        <w:r w:rsidRPr="0010155A">
          <w:rPr>
            <w:rStyle w:val="Hyperlink"/>
          </w:rPr>
          <w:t>shtml</w:t>
        </w:r>
      </w:hyperlink>
      <w:r w:rsidRPr="00705409">
        <w:t xml:space="preserve"> </w:t>
      </w:r>
      <w:r>
        <w:t xml:space="preserve">  </w:t>
      </w:r>
      <w:proofErr w:type="gramStart"/>
      <w:r>
        <w:t>,accessed</w:t>
      </w:r>
      <w:proofErr w:type="gramEnd"/>
      <w:r>
        <w:t xml:space="preserve"> on 24 October 2016. </w:t>
      </w:r>
    </w:p>
  </w:footnote>
  <w:footnote w:id="54">
    <w:p w14:paraId="275E5B6D" w14:textId="5CEA78CC" w:rsidR="003A06FB" w:rsidRDefault="003A06FB">
      <w:pPr>
        <w:pStyle w:val="FootnoteText"/>
      </w:pPr>
      <w:r>
        <w:rPr>
          <w:rStyle w:val="FootnoteReference"/>
        </w:rPr>
        <w:footnoteRef/>
      </w:r>
      <w:r>
        <w:t xml:space="preserve"> The announcement on the main page of the website states that the Foundation </w:t>
      </w:r>
      <w:proofErr w:type="spellStart"/>
      <w:r>
        <w:t>Dinastiia</w:t>
      </w:r>
      <w:proofErr w:type="spellEnd"/>
      <w:r>
        <w:t xml:space="preserve"> has stopped grant support as of 31 October 2015. See: </w:t>
      </w:r>
      <w:hyperlink r:id="rId46" w:history="1">
        <w:r w:rsidRPr="00337A24">
          <w:rPr>
            <w:rStyle w:val="Hyperlink"/>
          </w:rPr>
          <w:t>http://www.dynastyfdn.com/</w:t>
        </w:r>
      </w:hyperlink>
      <w:r>
        <w:t xml:space="preserve">, accessed 4 October 2016. </w:t>
      </w:r>
    </w:p>
  </w:footnote>
  <w:footnote w:id="55">
    <w:p w14:paraId="22FD4B33" w14:textId="0EB3ABCC" w:rsidR="003A06FB" w:rsidRDefault="003A06FB">
      <w:pPr>
        <w:pStyle w:val="FootnoteText"/>
      </w:pPr>
      <w:r>
        <w:rPr>
          <w:rStyle w:val="FootnoteReference"/>
        </w:rPr>
        <w:footnoteRef/>
      </w:r>
      <w:r>
        <w:t xml:space="preserve"> Interview with Anna </w:t>
      </w:r>
      <w:proofErr w:type="spellStart"/>
      <w:r>
        <w:t>Pastukhova</w:t>
      </w:r>
      <w:proofErr w:type="spellEnd"/>
      <w:r>
        <w:t>, Yekaterinburg, September 2015.</w:t>
      </w:r>
    </w:p>
  </w:footnote>
  <w:footnote w:id="56">
    <w:p w14:paraId="221A435F" w14:textId="12AD2A00" w:rsidR="003A06FB" w:rsidRPr="000455E3" w:rsidRDefault="003A06FB" w:rsidP="000455E3">
      <w:pPr>
        <w:pStyle w:val="FootnoteText"/>
      </w:pPr>
      <w:r>
        <w:rPr>
          <w:rStyle w:val="FootnoteReference"/>
        </w:rPr>
        <w:footnoteRef/>
      </w:r>
      <w:r w:rsidRPr="000455E3">
        <w:t xml:space="preserve"> </w:t>
      </w:r>
      <w:r>
        <w:rPr>
          <w:rFonts w:asciiTheme="minorHAnsi" w:hAnsiTheme="minorHAnsi"/>
          <w:lang w:val="ru-RU"/>
        </w:rPr>
        <w:t>Уральский</w:t>
      </w:r>
      <w:r w:rsidRPr="00FA6A9C">
        <w:rPr>
          <w:rFonts w:asciiTheme="minorHAnsi" w:hAnsiTheme="minorHAnsi"/>
        </w:rPr>
        <w:t xml:space="preserve"> </w:t>
      </w:r>
      <w:r>
        <w:rPr>
          <w:rFonts w:asciiTheme="minorHAnsi" w:hAnsiTheme="minorHAnsi"/>
          <w:lang w:val="ru-RU"/>
        </w:rPr>
        <w:t>Мемориал</w:t>
      </w:r>
      <w:r w:rsidRPr="00FA6A9C">
        <w:rPr>
          <w:rFonts w:asciiTheme="minorHAnsi" w:hAnsiTheme="minorHAnsi"/>
        </w:rPr>
        <w:t xml:space="preserve">, </w:t>
      </w:r>
      <w:r>
        <w:rPr>
          <w:rFonts w:asciiTheme="minorHAnsi" w:hAnsiTheme="minorHAnsi"/>
          <w:lang w:val="ru-RU"/>
        </w:rPr>
        <w:t>Екатеринбург</w:t>
      </w:r>
      <w:r>
        <w:rPr>
          <w:rFonts w:asciiTheme="minorHAnsi" w:hAnsiTheme="minorHAnsi"/>
        </w:rPr>
        <w:t xml:space="preserve"> [Ural Memorial, Yekaterinburg],</w:t>
      </w:r>
      <w:r w:rsidRPr="009C7EBF">
        <w:t xml:space="preserve"> </w:t>
      </w:r>
      <w:r>
        <w:t>12-</w:t>
      </w:r>
      <w:r>
        <w:rPr>
          <w:rFonts w:asciiTheme="minorHAnsi" w:hAnsiTheme="minorHAnsi"/>
          <w:lang w:val="ru-RU"/>
        </w:rPr>
        <w:t>й</w:t>
      </w:r>
      <w:r w:rsidRPr="00841A06">
        <w:rPr>
          <w:rFonts w:asciiTheme="minorHAnsi" w:hAnsiTheme="minorHAnsi"/>
        </w:rPr>
        <w:t xml:space="preserve"> </w:t>
      </w:r>
      <w:r>
        <w:rPr>
          <w:rFonts w:asciiTheme="minorHAnsi" w:hAnsiTheme="minorHAnsi"/>
          <w:lang w:val="ru-RU"/>
        </w:rPr>
        <w:t>километр</w:t>
      </w:r>
      <w:r w:rsidRPr="00841A06">
        <w:rPr>
          <w:rFonts w:asciiTheme="minorHAnsi" w:hAnsiTheme="minorHAnsi"/>
        </w:rPr>
        <w:t xml:space="preserve"> </w:t>
      </w:r>
      <w:r>
        <w:rPr>
          <w:rFonts w:asciiTheme="minorHAnsi" w:hAnsiTheme="minorHAnsi"/>
        </w:rPr>
        <w:t>[12</w:t>
      </w:r>
      <w:r w:rsidRPr="00841A06">
        <w:rPr>
          <w:rFonts w:asciiTheme="minorHAnsi" w:hAnsiTheme="minorHAnsi"/>
          <w:vertAlign w:val="superscript"/>
        </w:rPr>
        <w:t>th</w:t>
      </w:r>
      <w:r>
        <w:rPr>
          <w:rFonts w:asciiTheme="minorHAnsi" w:hAnsiTheme="minorHAnsi"/>
        </w:rPr>
        <w:t xml:space="preserve"> kilometre], </w:t>
      </w:r>
      <w:hyperlink r:id="rId47" w:history="1">
        <w:r w:rsidRPr="0010155A">
          <w:rPr>
            <w:rStyle w:val="Hyperlink"/>
            <w:rFonts w:asciiTheme="minorHAnsi" w:hAnsiTheme="minorHAnsi"/>
          </w:rPr>
          <w:t>http://ekmemorial.com/12-kilometr.html</w:t>
        </w:r>
      </w:hyperlink>
      <w:r>
        <w:rPr>
          <w:rFonts w:asciiTheme="minorHAnsi" w:hAnsiTheme="minorHAnsi"/>
        </w:rPr>
        <w:t xml:space="preserve">  </w:t>
      </w:r>
      <w:r>
        <w:t xml:space="preserve">, accessed 26 October 2016. </w:t>
      </w:r>
    </w:p>
  </w:footnote>
  <w:footnote w:id="57">
    <w:p w14:paraId="4D0AAFA4" w14:textId="5A7C8CF2" w:rsidR="003A06FB" w:rsidRPr="0091574D" w:rsidRDefault="003A06FB">
      <w:pPr>
        <w:pStyle w:val="FootnoteText"/>
        <w:rPr>
          <w:rFonts w:asciiTheme="minorHAnsi" w:hAnsiTheme="minorHAnsi"/>
        </w:rPr>
      </w:pPr>
      <w:r>
        <w:rPr>
          <w:rStyle w:val="FootnoteReference"/>
        </w:rPr>
        <w:footnoteRef/>
      </w:r>
      <w:r>
        <w:t xml:space="preserve"> </w:t>
      </w:r>
      <w:r>
        <w:rPr>
          <w:rFonts w:asciiTheme="minorHAnsi" w:hAnsiTheme="minorHAnsi"/>
          <w:i/>
          <w:lang w:val="ru-RU"/>
        </w:rPr>
        <w:t>Ядовитый</w:t>
      </w:r>
      <w:r w:rsidRPr="0091574D">
        <w:rPr>
          <w:rFonts w:asciiTheme="minorHAnsi" w:hAnsiTheme="minorHAnsi"/>
          <w:i/>
        </w:rPr>
        <w:t xml:space="preserve"> </w:t>
      </w:r>
      <w:r>
        <w:rPr>
          <w:rFonts w:asciiTheme="minorHAnsi" w:hAnsiTheme="minorHAnsi"/>
          <w:i/>
          <w:lang w:val="ru-RU"/>
        </w:rPr>
        <w:t>экспорт</w:t>
      </w:r>
      <w:r w:rsidRPr="0091574D">
        <w:rPr>
          <w:rFonts w:asciiTheme="minorHAnsi" w:hAnsiTheme="minorHAnsi"/>
          <w:i/>
        </w:rPr>
        <w:t xml:space="preserve"> </w:t>
      </w:r>
      <w:r>
        <w:rPr>
          <w:rFonts w:asciiTheme="minorHAnsi" w:hAnsiTheme="minorHAnsi"/>
        </w:rPr>
        <w:t xml:space="preserve">[Poisonous export], film by Olga </w:t>
      </w:r>
      <w:proofErr w:type="spellStart"/>
      <w:r>
        <w:rPr>
          <w:rFonts w:asciiTheme="minorHAnsi" w:hAnsiTheme="minorHAnsi"/>
        </w:rPr>
        <w:t>Skabeeva</w:t>
      </w:r>
      <w:proofErr w:type="spellEnd"/>
      <w:r>
        <w:rPr>
          <w:rFonts w:asciiTheme="minorHAnsi" w:hAnsiTheme="minorHAnsi"/>
        </w:rPr>
        <w:t xml:space="preserve">, Rossija-1, </w:t>
      </w:r>
      <w:hyperlink r:id="rId48" w:history="1">
        <w:r w:rsidRPr="00543539">
          <w:rPr>
            <w:rStyle w:val="Hyperlink"/>
            <w:rFonts w:asciiTheme="minorHAnsi" w:hAnsiTheme="minorHAnsi"/>
          </w:rPr>
          <w:t>https://www.youtube.com/watch?v=xHgZd05QIys</w:t>
        </w:r>
      </w:hyperlink>
      <w:r>
        <w:rPr>
          <w:rFonts w:asciiTheme="minorHAnsi" w:hAnsiTheme="minorHAnsi"/>
        </w:rPr>
        <w:t xml:space="preserve">  accessed on 1 November 2016. </w:t>
      </w:r>
    </w:p>
  </w:footnote>
  <w:footnote w:id="58">
    <w:p w14:paraId="04407D93" w14:textId="0D460148" w:rsidR="003A06FB" w:rsidRDefault="003A06FB">
      <w:pPr>
        <w:pStyle w:val="FootnoteText"/>
      </w:pPr>
      <w:r>
        <w:rPr>
          <w:rStyle w:val="FootnoteReference"/>
        </w:rPr>
        <w:footnoteRef/>
      </w:r>
      <w:r>
        <w:t xml:space="preserve"> Interview with Anna </w:t>
      </w:r>
      <w:proofErr w:type="spellStart"/>
      <w:r>
        <w:t>Pastukhova</w:t>
      </w:r>
      <w:proofErr w:type="spellEnd"/>
      <w:r>
        <w:t>, Yekaterinburg, September 2015.</w:t>
      </w:r>
    </w:p>
  </w:footnote>
  <w:footnote w:id="59">
    <w:p w14:paraId="129725F8" w14:textId="53E7A1D9" w:rsidR="003A06FB" w:rsidRDefault="003A06FB">
      <w:pPr>
        <w:pStyle w:val="FootnoteText"/>
      </w:pPr>
      <w:r>
        <w:rPr>
          <w:rStyle w:val="FootnoteReference"/>
        </w:rPr>
        <w:footnoteRef/>
      </w:r>
      <w:r>
        <w:t xml:space="preserve"> </w:t>
      </w:r>
      <w:r w:rsidRPr="007F4283">
        <w:t xml:space="preserve">Peter </w:t>
      </w:r>
      <w:r>
        <w:t xml:space="preserve">H. </w:t>
      </w:r>
      <w:r w:rsidRPr="007F4283">
        <w:t>Solomon. Post-Soviet criminal justice: The persistence of distorted neo-</w:t>
      </w:r>
      <w:proofErr w:type="spellStart"/>
      <w:r w:rsidRPr="007F4283">
        <w:t>inquisitorialism</w:t>
      </w:r>
      <w:proofErr w:type="spellEnd"/>
      <w:r w:rsidRPr="007F4283">
        <w:t>. Theoretical Criminology, May 2015, vol. 19</w:t>
      </w:r>
      <w:r>
        <w:t>(</w:t>
      </w:r>
      <w:r w:rsidRPr="007F4283">
        <w:t>2</w:t>
      </w:r>
      <w:r>
        <w:t>)</w:t>
      </w:r>
      <w:r w:rsidRPr="007F4283">
        <w:t>, 159-178</w:t>
      </w:r>
    </w:p>
  </w:footnote>
  <w:footnote w:id="60">
    <w:p w14:paraId="43DF34F1" w14:textId="0677E71A" w:rsidR="003A06FB" w:rsidRPr="001C121F" w:rsidRDefault="003A06FB" w:rsidP="007A2509">
      <w:pPr>
        <w:pStyle w:val="FootnoteText"/>
      </w:pPr>
      <w:r w:rsidRPr="001C121F">
        <w:rPr>
          <w:rStyle w:val="FootnoteReference"/>
        </w:rPr>
        <w:footnoteRef/>
      </w:r>
      <w:r w:rsidRPr="001C121F">
        <w:t xml:space="preserve"> Peter H. Solomon. </w:t>
      </w:r>
      <w:r>
        <w:t xml:space="preserve"> Understanding Russia’s Low Rate of Acquittal: Pre-Trial Screening and the Problem of Accusatorial Bias. Review of Central and East European Law, 40 (2015), 1-30. </w:t>
      </w:r>
    </w:p>
  </w:footnote>
  <w:footnote w:id="61">
    <w:p w14:paraId="64FEE0C8" w14:textId="6A184EBB" w:rsidR="003A06FB" w:rsidRPr="00262893" w:rsidRDefault="003A06FB" w:rsidP="00262893">
      <w:pPr>
        <w:pStyle w:val="FootnoteText"/>
      </w:pPr>
      <w:r>
        <w:rPr>
          <w:rStyle w:val="FootnoteReference"/>
        </w:rPr>
        <w:footnoteRef/>
      </w:r>
      <w:r w:rsidRPr="00E220B7">
        <w:t xml:space="preserve"> </w:t>
      </w:r>
      <w:r>
        <w:t xml:space="preserve">According to the statistics provided by UK based Institute for Criminal Policy Research, Russia takes the third place after the USA and China. : Institute for Criminal Policy Research, World Prison Brief: </w:t>
      </w:r>
      <w:hyperlink r:id="rId49" w:history="1">
        <w:proofErr w:type="gramStart"/>
        <w:r w:rsidRPr="0010155A">
          <w:rPr>
            <w:rStyle w:val="Hyperlink"/>
          </w:rPr>
          <w:t>http://www.prisonstudies.org/highest-to-lowest/prison-population-total?field_region_taxonomy_tid=All</w:t>
        </w:r>
      </w:hyperlink>
      <w:r>
        <w:t xml:space="preserve">  ,accessed</w:t>
      </w:r>
      <w:proofErr w:type="gramEnd"/>
      <w:r>
        <w:t xml:space="preserve"> on 26 October 2016. Also, for more details see: </w:t>
      </w:r>
      <w:r w:rsidRPr="00262893">
        <w:rPr>
          <w:rFonts w:ascii="Calibri" w:hAnsi="Calibri" w:cs="Calibri"/>
          <w:lang w:val="ru-RU"/>
        </w:rPr>
        <w:t>Институт</w:t>
      </w:r>
      <w:r w:rsidRPr="004A0BB2">
        <w:t xml:space="preserve"> </w:t>
      </w:r>
      <w:r w:rsidRPr="00262893">
        <w:rPr>
          <w:rFonts w:ascii="Calibri" w:hAnsi="Calibri" w:cs="Calibri"/>
          <w:lang w:val="ru-RU"/>
        </w:rPr>
        <w:t>проблем</w:t>
      </w:r>
      <w:r w:rsidRPr="004A0BB2">
        <w:t xml:space="preserve"> </w:t>
      </w:r>
      <w:r w:rsidRPr="00262893">
        <w:rPr>
          <w:rFonts w:ascii="Calibri" w:hAnsi="Calibri" w:cs="Calibri"/>
          <w:lang w:val="ru-RU"/>
        </w:rPr>
        <w:t>современного</w:t>
      </w:r>
      <w:r w:rsidRPr="004A0BB2">
        <w:rPr>
          <w:rFonts w:asciiTheme="minorHAnsi" w:hAnsiTheme="minorHAnsi"/>
        </w:rPr>
        <w:t xml:space="preserve"> </w:t>
      </w:r>
      <w:r w:rsidRPr="00262893">
        <w:rPr>
          <w:rFonts w:ascii="Calibri" w:hAnsi="Calibri" w:cs="Calibri"/>
          <w:lang w:val="ru-RU"/>
        </w:rPr>
        <w:t>общества</w:t>
      </w:r>
      <w:r w:rsidRPr="004A0BB2">
        <w:t xml:space="preserve"> (</w:t>
      </w:r>
      <w:r w:rsidRPr="00262893">
        <w:rPr>
          <w:rFonts w:ascii="Calibri" w:hAnsi="Calibri" w:cs="Calibri"/>
          <w:lang w:val="ru-RU"/>
        </w:rPr>
        <w:t>ИПСО</w:t>
      </w:r>
      <w:r w:rsidRPr="004A0BB2">
        <w:t>)</w:t>
      </w:r>
      <w:r w:rsidRPr="004A0BB2">
        <w:rPr>
          <w:rFonts w:ascii="Calibri" w:hAnsi="Calibri"/>
        </w:rPr>
        <w:t>,</w:t>
      </w:r>
      <w:r w:rsidRPr="004A0BB2">
        <w:t xml:space="preserve"> </w:t>
      </w:r>
      <w:r w:rsidRPr="00E220B7">
        <w:rPr>
          <w:rFonts w:ascii="Calibri" w:hAnsi="Calibri" w:cs="Calibri"/>
          <w:i/>
          <w:lang w:val="ru-RU"/>
        </w:rPr>
        <w:t>Аналитический</w:t>
      </w:r>
      <w:r w:rsidRPr="004A0BB2">
        <w:rPr>
          <w:i/>
        </w:rPr>
        <w:t xml:space="preserve"> </w:t>
      </w:r>
      <w:r w:rsidRPr="00E220B7">
        <w:rPr>
          <w:rFonts w:ascii="Calibri" w:hAnsi="Calibri" w:cs="Calibri"/>
          <w:i/>
          <w:lang w:val="ru-RU"/>
        </w:rPr>
        <w:t>отчет</w:t>
      </w:r>
      <w:r w:rsidRPr="004A0BB2">
        <w:rPr>
          <w:rFonts w:ascii="Calibri" w:hAnsi="Calibri" w:cs="Calibri"/>
          <w:i/>
        </w:rPr>
        <w:t>:</w:t>
      </w:r>
      <w:r w:rsidRPr="004A0BB2">
        <w:rPr>
          <w:rFonts w:asciiTheme="minorHAnsi" w:hAnsiTheme="minorHAnsi"/>
          <w:i/>
        </w:rPr>
        <w:t xml:space="preserve"> </w:t>
      </w:r>
      <w:r w:rsidRPr="00E220B7">
        <w:rPr>
          <w:rFonts w:ascii="Calibri" w:hAnsi="Calibri" w:cs="Calibri"/>
          <w:i/>
          <w:lang w:val="ru-RU"/>
        </w:rPr>
        <w:t>практика</w:t>
      </w:r>
      <w:r w:rsidRPr="004A0BB2">
        <w:rPr>
          <w:i/>
        </w:rPr>
        <w:t xml:space="preserve"> </w:t>
      </w:r>
      <w:r w:rsidRPr="00E220B7">
        <w:rPr>
          <w:rFonts w:ascii="Calibri" w:hAnsi="Calibri" w:cs="Calibri"/>
          <w:i/>
          <w:lang w:val="ru-RU"/>
        </w:rPr>
        <w:t>рассмотрения</w:t>
      </w:r>
      <w:r w:rsidRPr="00E220B7">
        <w:rPr>
          <w:i/>
        </w:rPr>
        <w:t xml:space="preserve"> </w:t>
      </w:r>
      <w:r w:rsidRPr="00E220B7">
        <w:rPr>
          <w:rFonts w:ascii="Calibri" w:hAnsi="Calibri" w:cs="Calibri"/>
          <w:i/>
          <w:lang w:val="ru-RU"/>
        </w:rPr>
        <w:t>ходатайств</w:t>
      </w:r>
      <w:r w:rsidRPr="00E220B7">
        <w:rPr>
          <w:i/>
        </w:rPr>
        <w:t xml:space="preserve"> </w:t>
      </w:r>
      <w:r w:rsidRPr="00E220B7">
        <w:rPr>
          <w:rFonts w:ascii="Calibri" w:hAnsi="Calibri" w:cs="Calibri"/>
          <w:i/>
          <w:lang w:val="ru-RU"/>
        </w:rPr>
        <w:t>о</w:t>
      </w:r>
      <w:r w:rsidRPr="00E220B7">
        <w:rPr>
          <w:i/>
        </w:rPr>
        <w:t xml:space="preserve"> </w:t>
      </w:r>
      <w:r w:rsidRPr="00E220B7">
        <w:rPr>
          <w:rFonts w:ascii="Calibri" w:hAnsi="Calibri" w:cs="Calibri"/>
          <w:i/>
          <w:lang w:val="ru-RU"/>
        </w:rPr>
        <w:t>досрочном</w:t>
      </w:r>
      <w:r w:rsidRPr="00E220B7">
        <w:rPr>
          <w:rFonts w:asciiTheme="minorHAnsi" w:hAnsiTheme="minorHAnsi"/>
          <w:i/>
        </w:rPr>
        <w:t xml:space="preserve"> </w:t>
      </w:r>
      <w:r w:rsidRPr="00E220B7">
        <w:rPr>
          <w:rFonts w:ascii="Calibri" w:hAnsi="Calibri" w:cs="Calibri"/>
          <w:i/>
          <w:lang w:val="ru-RU"/>
        </w:rPr>
        <w:t>освобождении</w:t>
      </w:r>
      <w:r w:rsidRPr="00E220B7">
        <w:rPr>
          <w:i/>
        </w:rPr>
        <w:t xml:space="preserve"> </w:t>
      </w:r>
      <w:r w:rsidRPr="00E220B7">
        <w:rPr>
          <w:rFonts w:ascii="Calibri" w:hAnsi="Calibri" w:cs="Calibri"/>
          <w:i/>
          <w:lang w:val="ru-RU"/>
        </w:rPr>
        <w:t>осужденных</w:t>
      </w:r>
      <w:r w:rsidRPr="00E220B7">
        <w:rPr>
          <w:i/>
        </w:rPr>
        <w:t xml:space="preserve"> </w:t>
      </w:r>
      <w:r w:rsidRPr="00E220B7">
        <w:rPr>
          <w:rFonts w:ascii="Calibri" w:hAnsi="Calibri" w:cs="Calibri"/>
          <w:i/>
          <w:lang w:val="ru-RU"/>
        </w:rPr>
        <w:t>в</w:t>
      </w:r>
      <w:r w:rsidRPr="00E220B7">
        <w:rPr>
          <w:i/>
        </w:rPr>
        <w:t xml:space="preserve"> </w:t>
      </w:r>
      <w:r w:rsidRPr="00E220B7">
        <w:rPr>
          <w:rFonts w:ascii="Calibri" w:hAnsi="Calibri" w:cs="Calibri"/>
          <w:i/>
          <w:lang w:val="ru-RU"/>
        </w:rPr>
        <w:t>российских</w:t>
      </w:r>
      <w:r w:rsidRPr="00E220B7">
        <w:rPr>
          <w:i/>
        </w:rPr>
        <w:t xml:space="preserve"> </w:t>
      </w:r>
      <w:r w:rsidRPr="00E220B7">
        <w:rPr>
          <w:rFonts w:ascii="Calibri" w:hAnsi="Calibri" w:cs="Calibri"/>
          <w:i/>
          <w:lang w:val="ru-RU"/>
        </w:rPr>
        <w:t>судах</w:t>
      </w:r>
      <w:r w:rsidRPr="00E220B7">
        <w:rPr>
          <w:i/>
        </w:rPr>
        <w:t xml:space="preserve">, </w:t>
      </w:r>
      <w:r w:rsidRPr="00E220B7">
        <w:rPr>
          <w:rFonts w:asciiTheme="minorHAnsi" w:hAnsiTheme="minorHAnsi"/>
        </w:rPr>
        <w:t>(</w:t>
      </w:r>
      <w:r>
        <w:rPr>
          <w:rFonts w:asciiTheme="minorHAnsi" w:hAnsiTheme="minorHAnsi"/>
        </w:rPr>
        <w:t>Institute</w:t>
      </w:r>
      <w:r w:rsidRPr="00262893">
        <w:rPr>
          <w:rFonts w:asciiTheme="minorHAnsi" w:hAnsiTheme="minorHAnsi"/>
        </w:rPr>
        <w:t xml:space="preserve"> </w:t>
      </w:r>
      <w:r>
        <w:rPr>
          <w:rFonts w:asciiTheme="minorHAnsi" w:hAnsiTheme="minorHAnsi"/>
        </w:rPr>
        <w:t>for</w:t>
      </w:r>
      <w:r w:rsidRPr="00262893">
        <w:rPr>
          <w:rFonts w:asciiTheme="minorHAnsi" w:hAnsiTheme="minorHAnsi"/>
        </w:rPr>
        <w:t xml:space="preserve"> </w:t>
      </w:r>
      <w:r>
        <w:rPr>
          <w:rFonts w:asciiTheme="minorHAnsi" w:hAnsiTheme="minorHAnsi"/>
        </w:rPr>
        <w:t>Problems of</w:t>
      </w:r>
      <w:r w:rsidRPr="00262893">
        <w:rPr>
          <w:rFonts w:asciiTheme="minorHAnsi" w:hAnsiTheme="minorHAnsi"/>
        </w:rPr>
        <w:t xml:space="preserve"> </w:t>
      </w:r>
      <w:r>
        <w:rPr>
          <w:rFonts w:asciiTheme="minorHAnsi" w:hAnsiTheme="minorHAnsi"/>
        </w:rPr>
        <w:t>Modern</w:t>
      </w:r>
      <w:r w:rsidRPr="00262893">
        <w:rPr>
          <w:rFonts w:asciiTheme="minorHAnsi" w:hAnsiTheme="minorHAnsi"/>
        </w:rPr>
        <w:t xml:space="preserve"> </w:t>
      </w:r>
      <w:r>
        <w:rPr>
          <w:rFonts w:asciiTheme="minorHAnsi" w:hAnsiTheme="minorHAnsi"/>
        </w:rPr>
        <w:t>Society</w:t>
      </w:r>
      <w:r w:rsidRPr="00262893">
        <w:rPr>
          <w:rFonts w:asciiTheme="minorHAnsi" w:hAnsiTheme="minorHAnsi"/>
        </w:rPr>
        <w:t xml:space="preserve"> (</w:t>
      </w:r>
      <w:r>
        <w:rPr>
          <w:rFonts w:asciiTheme="minorHAnsi" w:hAnsiTheme="minorHAnsi"/>
        </w:rPr>
        <w:t>IPSO</w:t>
      </w:r>
      <w:r w:rsidRPr="00262893">
        <w:rPr>
          <w:rFonts w:asciiTheme="minorHAnsi" w:hAnsiTheme="minorHAnsi"/>
        </w:rPr>
        <w:t xml:space="preserve">), </w:t>
      </w:r>
      <w:r>
        <w:rPr>
          <w:rFonts w:asciiTheme="minorHAnsi" w:hAnsiTheme="minorHAnsi"/>
        </w:rPr>
        <w:t>Analytical</w:t>
      </w:r>
      <w:r w:rsidRPr="00262893">
        <w:rPr>
          <w:rFonts w:asciiTheme="minorHAnsi" w:hAnsiTheme="minorHAnsi"/>
        </w:rPr>
        <w:t xml:space="preserve"> </w:t>
      </w:r>
      <w:r>
        <w:rPr>
          <w:rFonts w:asciiTheme="minorHAnsi" w:hAnsiTheme="minorHAnsi"/>
        </w:rPr>
        <w:t>Report</w:t>
      </w:r>
      <w:r w:rsidRPr="00E220B7">
        <w:rPr>
          <w:rFonts w:asciiTheme="minorHAnsi" w:hAnsiTheme="minorHAnsi"/>
        </w:rPr>
        <w:t xml:space="preserve">: The practice of reviewing petitions on the </w:t>
      </w:r>
      <w:r>
        <w:rPr>
          <w:rFonts w:asciiTheme="minorHAnsi" w:hAnsiTheme="minorHAnsi"/>
        </w:rPr>
        <w:t>early</w:t>
      </w:r>
      <w:r w:rsidRPr="00E220B7">
        <w:rPr>
          <w:rFonts w:asciiTheme="minorHAnsi" w:hAnsiTheme="minorHAnsi"/>
        </w:rPr>
        <w:t xml:space="preserve"> release of those convicted in Russian courts</w:t>
      </w:r>
      <w:r>
        <w:rPr>
          <w:rFonts w:asciiTheme="minorHAnsi" w:hAnsiTheme="minorHAnsi"/>
        </w:rPr>
        <w:t>), St. Petersburg, 2016,</w:t>
      </w:r>
      <w:r w:rsidRPr="00262893">
        <w:rPr>
          <w:rFonts w:asciiTheme="minorHAnsi" w:hAnsiTheme="minorHAnsi"/>
        </w:rPr>
        <w:t xml:space="preserve"> </w:t>
      </w:r>
      <w:r w:rsidRPr="00E220B7">
        <w:rPr>
          <w:i/>
        </w:rPr>
        <w:t xml:space="preserve"> </w:t>
      </w:r>
      <w:hyperlink r:id="rId50" w:history="1">
        <w:r w:rsidRPr="00641C7D">
          <w:rPr>
            <w:rStyle w:val="Hyperlink"/>
          </w:rPr>
          <w:t>http</w:t>
        </w:r>
        <w:r w:rsidRPr="00262893">
          <w:rPr>
            <w:rStyle w:val="Hyperlink"/>
          </w:rPr>
          <w:t>://</w:t>
        </w:r>
        <w:r w:rsidRPr="00641C7D">
          <w:rPr>
            <w:rStyle w:val="Hyperlink"/>
          </w:rPr>
          <w:t>i</w:t>
        </w:r>
        <w:r w:rsidRPr="00262893">
          <w:rPr>
            <w:rStyle w:val="Hyperlink"/>
          </w:rPr>
          <w:t>-</w:t>
        </w:r>
        <w:r w:rsidRPr="00641C7D">
          <w:rPr>
            <w:rStyle w:val="Hyperlink"/>
          </w:rPr>
          <w:t>pso</w:t>
        </w:r>
        <w:r w:rsidRPr="00262893">
          <w:rPr>
            <w:rStyle w:val="Hyperlink"/>
          </w:rPr>
          <w:t>.</w:t>
        </w:r>
        <w:r w:rsidRPr="00641C7D">
          <w:rPr>
            <w:rStyle w:val="Hyperlink"/>
          </w:rPr>
          <w:t>ru</w:t>
        </w:r>
        <w:r w:rsidRPr="00262893">
          <w:rPr>
            <w:rStyle w:val="Hyperlink"/>
          </w:rPr>
          <w:t>/</w:t>
        </w:r>
        <w:r w:rsidRPr="00641C7D">
          <w:rPr>
            <w:rStyle w:val="Hyperlink"/>
          </w:rPr>
          <w:t>wp</w:t>
        </w:r>
        <w:r w:rsidRPr="00262893">
          <w:rPr>
            <w:rStyle w:val="Hyperlink"/>
          </w:rPr>
          <w:t>-</w:t>
        </w:r>
        <w:r w:rsidRPr="00641C7D">
          <w:rPr>
            <w:rStyle w:val="Hyperlink"/>
          </w:rPr>
          <w:t>content</w:t>
        </w:r>
        <w:r w:rsidRPr="00262893">
          <w:rPr>
            <w:rStyle w:val="Hyperlink"/>
          </w:rPr>
          <w:t>/</w:t>
        </w:r>
        <w:r w:rsidRPr="00641C7D">
          <w:rPr>
            <w:rStyle w:val="Hyperlink"/>
          </w:rPr>
          <w:t>uploads</w:t>
        </w:r>
        <w:r w:rsidRPr="00262893">
          <w:rPr>
            <w:rStyle w:val="Hyperlink"/>
          </w:rPr>
          <w:t>/2016/04/</w:t>
        </w:r>
        <w:r w:rsidRPr="00641C7D">
          <w:rPr>
            <w:rStyle w:val="Hyperlink"/>
          </w:rPr>
          <w:t>Otctet</w:t>
        </w:r>
        <w:r w:rsidRPr="00262893">
          <w:rPr>
            <w:rStyle w:val="Hyperlink"/>
          </w:rPr>
          <w:t>_</w:t>
        </w:r>
        <w:r w:rsidRPr="00641C7D">
          <w:rPr>
            <w:rStyle w:val="Hyperlink"/>
          </w:rPr>
          <w:t>sud</w:t>
        </w:r>
        <w:r w:rsidRPr="00262893">
          <w:rPr>
            <w:rStyle w:val="Hyperlink"/>
          </w:rPr>
          <w:t>_</w:t>
        </w:r>
        <w:r w:rsidRPr="00641C7D">
          <w:rPr>
            <w:rStyle w:val="Hyperlink"/>
          </w:rPr>
          <w:t>udo</w:t>
        </w:r>
        <w:r w:rsidRPr="00262893">
          <w:rPr>
            <w:rStyle w:val="Hyperlink"/>
          </w:rPr>
          <w:t>.</w:t>
        </w:r>
        <w:r w:rsidRPr="00641C7D">
          <w:rPr>
            <w:rStyle w:val="Hyperlink"/>
          </w:rPr>
          <w:t>pdf</w:t>
        </w:r>
      </w:hyperlink>
      <w:r w:rsidRPr="00262893">
        <w:t xml:space="preserve"> (</w:t>
      </w:r>
      <w:r>
        <w:t>or</w:t>
      </w:r>
      <w:r w:rsidRPr="00262893">
        <w:t xml:space="preserve"> </w:t>
      </w:r>
      <w:r>
        <w:t>shorter</w:t>
      </w:r>
      <w:r w:rsidRPr="00262893">
        <w:t xml:space="preserve"> </w:t>
      </w:r>
      <w:r>
        <w:t>version</w:t>
      </w:r>
      <w:r w:rsidRPr="00262893">
        <w:t xml:space="preserve">: </w:t>
      </w:r>
      <w:hyperlink r:id="rId51" w:history="1">
        <w:r w:rsidRPr="0010155A">
          <w:rPr>
            <w:rStyle w:val="Hyperlink"/>
          </w:rPr>
          <w:t>http://i-pso.ru/2016/04/06/383/</w:t>
        </w:r>
      </w:hyperlink>
      <w:r w:rsidRPr="00262893">
        <w:t xml:space="preserve"> ) </w:t>
      </w:r>
    </w:p>
  </w:footnote>
  <w:footnote w:id="62">
    <w:p w14:paraId="15F4FB34" w14:textId="336CC0B0" w:rsidR="003A06FB" w:rsidRPr="007400FE" w:rsidRDefault="003A06FB">
      <w:pPr>
        <w:pStyle w:val="FootnoteText"/>
      </w:pPr>
      <w:r>
        <w:rPr>
          <w:rStyle w:val="FootnoteReference"/>
        </w:rPr>
        <w:footnoteRef/>
      </w:r>
      <w:r w:rsidRPr="007400FE">
        <w:t xml:space="preserve"> </w:t>
      </w:r>
      <w:r>
        <w:rPr>
          <w:rFonts w:asciiTheme="minorHAnsi" w:hAnsiTheme="minorHAnsi"/>
          <w:lang w:val="ru-RU"/>
        </w:rPr>
        <w:t>Федеральная</w:t>
      </w:r>
      <w:r w:rsidRPr="007400FE">
        <w:rPr>
          <w:rFonts w:asciiTheme="minorHAnsi" w:hAnsiTheme="minorHAnsi"/>
        </w:rPr>
        <w:t xml:space="preserve"> </w:t>
      </w:r>
      <w:r>
        <w:rPr>
          <w:rFonts w:asciiTheme="minorHAnsi" w:hAnsiTheme="minorHAnsi"/>
          <w:lang w:val="ru-RU"/>
        </w:rPr>
        <w:t>служба</w:t>
      </w:r>
      <w:r w:rsidRPr="007400FE">
        <w:rPr>
          <w:rFonts w:asciiTheme="minorHAnsi" w:hAnsiTheme="minorHAnsi"/>
        </w:rPr>
        <w:t xml:space="preserve"> </w:t>
      </w:r>
      <w:r>
        <w:rPr>
          <w:rFonts w:asciiTheme="minorHAnsi" w:hAnsiTheme="minorHAnsi"/>
          <w:lang w:val="ru-RU"/>
        </w:rPr>
        <w:t>исполнения</w:t>
      </w:r>
      <w:r w:rsidRPr="007400FE">
        <w:rPr>
          <w:rFonts w:asciiTheme="minorHAnsi" w:hAnsiTheme="minorHAnsi"/>
        </w:rPr>
        <w:t xml:space="preserve"> </w:t>
      </w:r>
      <w:r>
        <w:rPr>
          <w:rFonts w:asciiTheme="minorHAnsi" w:hAnsiTheme="minorHAnsi"/>
          <w:lang w:val="ru-RU"/>
        </w:rPr>
        <w:t>наказаний</w:t>
      </w:r>
      <w:r>
        <w:rPr>
          <w:rFonts w:asciiTheme="minorHAnsi" w:hAnsiTheme="minorHAnsi"/>
        </w:rPr>
        <w:t xml:space="preserve"> [Federal Service for Execution of Punishments]. </w:t>
      </w:r>
      <w:r>
        <w:rPr>
          <w:rFonts w:asciiTheme="minorHAnsi" w:hAnsiTheme="minorHAnsi"/>
          <w:lang w:val="ru-RU"/>
        </w:rPr>
        <w:t xml:space="preserve">Краткая характеристика уголовно-исполнительной системы. </w:t>
      </w:r>
      <w:r w:rsidRPr="00283212">
        <w:rPr>
          <w:rFonts w:asciiTheme="minorHAnsi" w:hAnsiTheme="minorHAnsi"/>
          <w:lang w:val="ru-RU"/>
        </w:rPr>
        <w:t>[</w:t>
      </w:r>
      <w:r>
        <w:rPr>
          <w:rFonts w:asciiTheme="minorHAnsi" w:hAnsiTheme="minorHAnsi"/>
        </w:rPr>
        <w:t>Brief</w:t>
      </w:r>
      <w:r w:rsidRPr="00283212">
        <w:rPr>
          <w:rFonts w:asciiTheme="minorHAnsi" w:hAnsiTheme="minorHAnsi"/>
          <w:lang w:val="ru-RU"/>
        </w:rPr>
        <w:t xml:space="preserve"> </w:t>
      </w:r>
      <w:r>
        <w:rPr>
          <w:rFonts w:asciiTheme="minorHAnsi" w:hAnsiTheme="minorHAnsi"/>
        </w:rPr>
        <w:t>characteristics</w:t>
      </w:r>
      <w:r w:rsidRPr="00283212">
        <w:rPr>
          <w:rFonts w:asciiTheme="minorHAnsi" w:hAnsiTheme="minorHAnsi"/>
          <w:lang w:val="ru-RU"/>
        </w:rPr>
        <w:t xml:space="preserve"> </w:t>
      </w:r>
      <w:r>
        <w:rPr>
          <w:rFonts w:asciiTheme="minorHAnsi" w:hAnsiTheme="minorHAnsi"/>
        </w:rPr>
        <w:t>of</w:t>
      </w:r>
      <w:r w:rsidRPr="00283212">
        <w:rPr>
          <w:rFonts w:asciiTheme="minorHAnsi" w:hAnsiTheme="minorHAnsi"/>
          <w:lang w:val="ru-RU"/>
        </w:rPr>
        <w:t xml:space="preserve"> </w:t>
      </w:r>
      <w:r>
        <w:rPr>
          <w:rFonts w:asciiTheme="minorHAnsi" w:hAnsiTheme="minorHAnsi"/>
        </w:rPr>
        <w:t>the</w:t>
      </w:r>
      <w:r w:rsidRPr="00283212">
        <w:rPr>
          <w:rFonts w:asciiTheme="minorHAnsi" w:hAnsiTheme="minorHAnsi"/>
          <w:lang w:val="ru-RU"/>
        </w:rPr>
        <w:t xml:space="preserve"> </w:t>
      </w:r>
      <w:r>
        <w:rPr>
          <w:rFonts w:asciiTheme="minorHAnsi" w:hAnsiTheme="minorHAnsi"/>
        </w:rPr>
        <w:t>penal</w:t>
      </w:r>
      <w:r w:rsidRPr="00283212">
        <w:rPr>
          <w:rFonts w:asciiTheme="minorHAnsi" w:hAnsiTheme="minorHAnsi"/>
          <w:lang w:val="ru-RU"/>
        </w:rPr>
        <w:t xml:space="preserve"> </w:t>
      </w:r>
      <w:r>
        <w:rPr>
          <w:rFonts w:asciiTheme="minorHAnsi" w:hAnsiTheme="minorHAnsi"/>
        </w:rPr>
        <w:t>system</w:t>
      </w:r>
      <w:r w:rsidRPr="00283212">
        <w:rPr>
          <w:rFonts w:asciiTheme="minorHAnsi" w:hAnsiTheme="minorHAnsi"/>
          <w:lang w:val="ru-RU"/>
        </w:rPr>
        <w:t xml:space="preserve">]. </w:t>
      </w:r>
      <w:hyperlink r:id="rId52" w:history="1">
        <w:r w:rsidRPr="00C16DE2">
          <w:rPr>
            <w:rStyle w:val="Hyperlink"/>
          </w:rPr>
          <w:t>http://www.fsin.su/structure/inspector/iao/statistika/Kratkaya%20har-ka%20UIS/</w:t>
        </w:r>
      </w:hyperlink>
      <w:r>
        <w:t xml:space="preserve"> , accessed on 26 October 2016.</w:t>
      </w:r>
    </w:p>
  </w:footnote>
  <w:footnote w:id="63">
    <w:p w14:paraId="679ED454" w14:textId="60BE03DA" w:rsidR="003A06FB" w:rsidRPr="009B74AF" w:rsidRDefault="003A06FB">
      <w:pPr>
        <w:pStyle w:val="FootnoteText"/>
      </w:pPr>
      <w:r>
        <w:rPr>
          <w:rStyle w:val="FootnoteReference"/>
        </w:rPr>
        <w:footnoteRef/>
      </w:r>
      <w:r w:rsidRPr="009B74AF">
        <w:t xml:space="preserve"> </w:t>
      </w:r>
      <w:r>
        <w:rPr>
          <w:rFonts w:ascii="Calibri" w:hAnsi="Calibri"/>
          <w:lang w:val="ru-RU"/>
        </w:rPr>
        <w:t>РБК</w:t>
      </w:r>
      <w:r w:rsidRPr="009B74AF">
        <w:rPr>
          <w:rFonts w:ascii="Calibri" w:hAnsi="Calibri"/>
        </w:rPr>
        <w:t xml:space="preserve">: </w:t>
      </w:r>
      <w:r>
        <w:rPr>
          <w:rFonts w:asciiTheme="minorHAnsi" w:hAnsiTheme="minorHAnsi"/>
          <w:i/>
          <w:lang w:val="ru-RU"/>
        </w:rPr>
        <w:t>Россия</w:t>
      </w:r>
      <w:r w:rsidRPr="009B74AF">
        <w:rPr>
          <w:rFonts w:asciiTheme="minorHAnsi" w:hAnsiTheme="minorHAnsi"/>
          <w:i/>
        </w:rPr>
        <w:t xml:space="preserve"> </w:t>
      </w:r>
      <w:r>
        <w:rPr>
          <w:rFonts w:asciiTheme="minorHAnsi" w:hAnsiTheme="minorHAnsi"/>
          <w:i/>
          <w:lang w:val="ru-RU"/>
        </w:rPr>
        <w:t>стала</w:t>
      </w:r>
      <w:r w:rsidRPr="009B74AF">
        <w:rPr>
          <w:rFonts w:asciiTheme="minorHAnsi" w:hAnsiTheme="minorHAnsi"/>
          <w:i/>
        </w:rPr>
        <w:t xml:space="preserve"> </w:t>
      </w:r>
      <w:r>
        <w:rPr>
          <w:rFonts w:asciiTheme="minorHAnsi" w:hAnsiTheme="minorHAnsi"/>
          <w:i/>
          <w:lang w:val="ru-RU"/>
        </w:rPr>
        <w:t>лидером</w:t>
      </w:r>
      <w:r w:rsidRPr="009B74AF">
        <w:rPr>
          <w:rFonts w:asciiTheme="minorHAnsi" w:hAnsiTheme="minorHAnsi"/>
          <w:i/>
        </w:rPr>
        <w:t xml:space="preserve"> </w:t>
      </w:r>
      <w:r>
        <w:rPr>
          <w:rFonts w:asciiTheme="minorHAnsi" w:hAnsiTheme="minorHAnsi"/>
          <w:i/>
          <w:lang w:val="ru-RU"/>
        </w:rPr>
        <w:t>среди</w:t>
      </w:r>
      <w:r w:rsidRPr="009B74AF">
        <w:rPr>
          <w:rFonts w:asciiTheme="minorHAnsi" w:hAnsiTheme="minorHAnsi"/>
          <w:i/>
        </w:rPr>
        <w:t xml:space="preserve"> </w:t>
      </w:r>
      <w:r>
        <w:rPr>
          <w:rFonts w:asciiTheme="minorHAnsi" w:hAnsiTheme="minorHAnsi"/>
          <w:i/>
          <w:lang w:val="ru-RU"/>
        </w:rPr>
        <w:t>европейских</w:t>
      </w:r>
      <w:r w:rsidRPr="009B74AF">
        <w:rPr>
          <w:rFonts w:asciiTheme="minorHAnsi" w:hAnsiTheme="minorHAnsi"/>
          <w:i/>
        </w:rPr>
        <w:t xml:space="preserve"> </w:t>
      </w:r>
      <w:r>
        <w:rPr>
          <w:rFonts w:asciiTheme="minorHAnsi" w:hAnsiTheme="minorHAnsi"/>
          <w:i/>
          <w:lang w:val="ru-RU"/>
        </w:rPr>
        <w:t>стран</w:t>
      </w:r>
      <w:r w:rsidRPr="009B74AF">
        <w:rPr>
          <w:rFonts w:asciiTheme="minorHAnsi" w:hAnsiTheme="minorHAnsi"/>
          <w:i/>
        </w:rPr>
        <w:t xml:space="preserve"> </w:t>
      </w:r>
      <w:r>
        <w:rPr>
          <w:rFonts w:asciiTheme="minorHAnsi" w:hAnsiTheme="minorHAnsi"/>
          <w:i/>
          <w:lang w:val="ru-RU"/>
        </w:rPr>
        <w:t>по</w:t>
      </w:r>
      <w:r w:rsidRPr="009B74AF">
        <w:rPr>
          <w:rFonts w:asciiTheme="minorHAnsi" w:hAnsiTheme="minorHAnsi"/>
          <w:i/>
        </w:rPr>
        <w:t xml:space="preserve"> </w:t>
      </w:r>
      <w:r>
        <w:rPr>
          <w:rFonts w:asciiTheme="minorHAnsi" w:hAnsiTheme="minorHAnsi"/>
          <w:i/>
          <w:lang w:val="ru-RU"/>
        </w:rPr>
        <w:t>смертности</w:t>
      </w:r>
      <w:r w:rsidRPr="009B74AF">
        <w:rPr>
          <w:rFonts w:asciiTheme="minorHAnsi" w:hAnsiTheme="minorHAnsi"/>
          <w:i/>
        </w:rPr>
        <w:t xml:space="preserve"> </w:t>
      </w:r>
      <w:r>
        <w:rPr>
          <w:rFonts w:asciiTheme="minorHAnsi" w:hAnsiTheme="minorHAnsi"/>
          <w:i/>
          <w:lang w:val="ru-RU"/>
        </w:rPr>
        <w:t>среди</w:t>
      </w:r>
      <w:r w:rsidRPr="009B74AF">
        <w:rPr>
          <w:rFonts w:asciiTheme="minorHAnsi" w:hAnsiTheme="minorHAnsi"/>
          <w:i/>
        </w:rPr>
        <w:t xml:space="preserve"> </w:t>
      </w:r>
      <w:r>
        <w:rPr>
          <w:rFonts w:asciiTheme="minorHAnsi" w:hAnsiTheme="minorHAnsi"/>
          <w:i/>
          <w:lang w:val="ru-RU"/>
        </w:rPr>
        <w:t>заключенных</w:t>
      </w:r>
      <w:r w:rsidRPr="009B74AF">
        <w:rPr>
          <w:rFonts w:asciiTheme="minorHAnsi" w:hAnsiTheme="minorHAnsi"/>
          <w:i/>
        </w:rPr>
        <w:t xml:space="preserve"> </w:t>
      </w:r>
      <w:r w:rsidRPr="009B74AF">
        <w:rPr>
          <w:rFonts w:asciiTheme="minorHAnsi" w:hAnsiTheme="minorHAnsi"/>
        </w:rPr>
        <w:t xml:space="preserve">[RBC: </w:t>
      </w:r>
      <w:r>
        <w:t>Russia</w:t>
      </w:r>
      <w:r w:rsidRPr="009B74AF">
        <w:t xml:space="preserve"> </w:t>
      </w:r>
      <w:r>
        <w:t xml:space="preserve">leads Europe in prison inmates deaths] </w:t>
      </w:r>
      <w:hyperlink r:id="rId53" w:anchor="xtor=AL-[internal_traffic]--[rss.rbc.ru]-[top_stories" w:history="1">
        <w:r w:rsidRPr="0010155A">
          <w:rPr>
            <w:rStyle w:val="Hyperlink"/>
          </w:rPr>
          <w:t>http</w:t>
        </w:r>
        <w:r w:rsidRPr="009B74AF">
          <w:rPr>
            <w:rStyle w:val="Hyperlink"/>
          </w:rPr>
          <w:t>://</w:t>
        </w:r>
        <w:r w:rsidRPr="0010155A">
          <w:rPr>
            <w:rStyle w:val="Hyperlink"/>
          </w:rPr>
          <w:t>www</w:t>
        </w:r>
        <w:r w:rsidRPr="009B74AF">
          <w:rPr>
            <w:rStyle w:val="Hyperlink"/>
          </w:rPr>
          <w:t>.</w:t>
        </w:r>
        <w:r w:rsidRPr="0010155A">
          <w:rPr>
            <w:rStyle w:val="Hyperlink"/>
          </w:rPr>
          <w:t>rbc</w:t>
        </w:r>
        <w:r w:rsidRPr="009B74AF">
          <w:rPr>
            <w:rStyle w:val="Hyperlink"/>
          </w:rPr>
          <w:t>.</w:t>
        </w:r>
        <w:r w:rsidRPr="0010155A">
          <w:rPr>
            <w:rStyle w:val="Hyperlink"/>
          </w:rPr>
          <w:t>ru</w:t>
        </w:r>
        <w:r w:rsidRPr="009B74AF">
          <w:rPr>
            <w:rStyle w:val="Hyperlink"/>
          </w:rPr>
          <w:t>/</w:t>
        </w:r>
        <w:r w:rsidRPr="0010155A">
          <w:rPr>
            <w:rStyle w:val="Hyperlink"/>
          </w:rPr>
          <w:t>society</w:t>
        </w:r>
        <w:r w:rsidRPr="009B74AF">
          <w:rPr>
            <w:rStyle w:val="Hyperlink"/>
          </w:rPr>
          <w:t>/08/03/2016/56</w:t>
        </w:r>
        <w:r w:rsidRPr="0010155A">
          <w:rPr>
            <w:rStyle w:val="Hyperlink"/>
          </w:rPr>
          <w:t>de</w:t>
        </w:r>
        <w:r w:rsidRPr="009B74AF">
          <w:rPr>
            <w:rStyle w:val="Hyperlink"/>
          </w:rPr>
          <w:t>88669</w:t>
        </w:r>
        <w:r w:rsidRPr="0010155A">
          <w:rPr>
            <w:rStyle w:val="Hyperlink"/>
          </w:rPr>
          <w:t>a</w:t>
        </w:r>
        <w:r w:rsidRPr="009B74AF">
          <w:rPr>
            <w:rStyle w:val="Hyperlink"/>
          </w:rPr>
          <w:t>79475040</w:t>
        </w:r>
        <w:r w:rsidRPr="0010155A">
          <w:rPr>
            <w:rStyle w:val="Hyperlink"/>
          </w:rPr>
          <w:t>d</w:t>
        </w:r>
        <w:r w:rsidRPr="009B74AF">
          <w:rPr>
            <w:rStyle w:val="Hyperlink"/>
          </w:rPr>
          <w:t>1</w:t>
        </w:r>
        <w:r w:rsidRPr="0010155A">
          <w:rPr>
            <w:rStyle w:val="Hyperlink"/>
          </w:rPr>
          <w:t>d</w:t>
        </w:r>
        <w:r w:rsidRPr="009B74AF">
          <w:rPr>
            <w:rStyle w:val="Hyperlink"/>
          </w:rPr>
          <w:t>7</w:t>
        </w:r>
        <w:r w:rsidRPr="0010155A">
          <w:rPr>
            <w:rStyle w:val="Hyperlink"/>
          </w:rPr>
          <w:t>e</w:t>
        </w:r>
        <w:r w:rsidRPr="009B74AF">
          <w:rPr>
            <w:rStyle w:val="Hyperlink"/>
          </w:rPr>
          <w:t>2#</w:t>
        </w:r>
        <w:r w:rsidRPr="0010155A">
          <w:rPr>
            <w:rStyle w:val="Hyperlink"/>
          </w:rPr>
          <w:t>xtor</w:t>
        </w:r>
        <w:r w:rsidRPr="009B74AF">
          <w:rPr>
            <w:rStyle w:val="Hyperlink"/>
          </w:rPr>
          <w:t>=</w:t>
        </w:r>
        <w:r w:rsidRPr="0010155A">
          <w:rPr>
            <w:rStyle w:val="Hyperlink"/>
          </w:rPr>
          <w:t>AL</w:t>
        </w:r>
        <w:r w:rsidRPr="009B74AF">
          <w:rPr>
            <w:rStyle w:val="Hyperlink"/>
          </w:rPr>
          <w:t>-[</w:t>
        </w:r>
        <w:r w:rsidRPr="0010155A">
          <w:rPr>
            <w:rStyle w:val="Hyperlink"/>
          </w:rPr>
          <w:t>internal</w:t>
        </w:r>
        <w:r w:rsidRPr="009B74AF">
          <w:rPr>
            <w:rStyle w:val="Hyperlink"/>
          </w:rPr>
          <w:t>_</w:t>
        </w:r>
        <w:r w:rsidRPr="0010155A">
          <w:rPr>
            <w:rStyle w:val="Hyperlink"/>
          </w:rPr>
          <w:t>traffic</w:t>
        </w:r>
        <w:r w:rsidRPr="009B74AF">
          <w:rPr>
            <w:rStyle w:val="Hyperlink"/>
          </w:rPr>
          <w:t>]--[</w:t>
        </w:r>
        <w:r w:rsidRPr="0010155A">
          <w:rPr>
            <w:rStyle w:val="Hyperlink"/>
          </w:rPr>
          <w:t>rss</w:t>
        </w:r>
        <w:r w:rsidRPr="009B74AF">
          <w:rPr>
            <w:rStyle w:val="Hyperlink"/>
          </w:rPr>
          <w:t>.</w:t>
        </w:r>
        <w:r w:rsidRPr="0010155A">
          <w:rPr>
            <w:rStyle w:val="Hyperlink"/>
          </w:rPr>
          <w:t>rbc</w:t>
        </w:r>
        <w:r w:rsidRPr="009B74AF">
          <w:rPr>
            <w:rStyle w:val="Hyperlink"/>
          </w:rPr>
          <w:t>.</w:t>
        </w:r>
        <w:r w:rsidRPr="0010155A">
          <w:rPr>
            <w:rStyle w:val="Hyperlink"/>
          </w:rPr>
          <w:t>ru</w:t>
        </w:r>
        <w:r w:rsidRPr="009B74AF">
          <w:rPr>
            <w:rStyle w:val="Hyperlink"/>
          </w:rPr>
          <w:t>]-[</w:t>
        </w:r>
        <w:r w:rsidRPr="0010155A">
          <w:rPr>
            <w:rStyle w:val="Hyperlink"/>
          </w:rPr>
          <w:t>top</w:t>
        </w:r>
        <w:r w:rsidRPr="009B74AF">
          <w:rPr>
            <w:rStyle w:val="Hyperlink"/>
          </w:rPr>
          <w:t>_</w:t>
        </w:r>
        <w:r w:rsidRPr="0010155A">
          <w:rPr>
            <w:rStyle w:val="Hyperlink"/>
          </w:rPr>
          <w:t>stories</w:t>
        </w:r>
      </w:hyperlink>
      <w:r w:rsidRPr="009B74AF">
        <w:t xml:space="preserve">] </w:t>
      </w:r>
      <w:r>
        <w:t xml:space="preserve"> accessed on 26 October 2016. </w:t>
      </w:r>
    </w:p>
  </w:footnote>
  <w:footnote w:id="64">
    <w:p w14:paraId="603C71A9" w14:textId="1F857E04" w:rsidR="003A06FB" w:rsidRPr="00CB7C8A" w:rsidRDefault="003A06FB" w:rsidP="00FC2C74">
      <w:pPr>
        <w:pStyle w:val="FootnoteText"/>
      </w:pPr>
      <w:r>
        <w:rPr>
          <w:rStyle w:val="FootnoteReference"/>
        </w:rPr>
        <w:footnoteRef/>
      </w:r>
      <w:r w:rsidRPr="007400FE">
        <w:t xml:space="preserve"> </w:t>
      </w:r>
      <w:r>
        <w:t xml:space="preserve">Some information of the Legal Basis activities see on </w:t>
      </w:r>
      <w:r>
        <w:rPr>
          <w:rFonts w:asciiTheme="minorHAnsi" w:hAnsiTheme="minorHAnsi"/>
          <w:i/>
          <w:lang w:val="ru-RU"/>
        </w:rPr>
        <w:t>Правозащитник</w:t>
      </w:r>
      <w:r w:rsidRPr="00CB7C8A">
        <w:rPr>
          <w:rFonts w:asciiTheme="minorHAnsi" w:hAnsiTheme="minorHAnsi"/>
          <w:i/>
        </w:rPr>
        <w:t xml:space="preserve"> </w:t>
      </w:r>
      <w:r>
        <w:rPr>
          <w:rFonts w:asciiTheme="minorHAnsi" w:hAnsiTheme="minorHAnsi"/>
          <w:i/>
          <w:lang w:val="ru-RU"/>
        </w:rPr>
        <w:t>Урала</w:t>
      </w:r>
      <w:r>
        <w:rPr>
          <w:rFonts w:asciiTheme="minorHAnsi" w:hAnsiTheme="minorHAnsi"/>
          <w:i/>
        </w:rPr>
        <w:t xml:space="preserve">. </w:t>
      </w:r>
      <w:r>
        <w:rPr>
          <w:rFonts w:asciiTheme="minorHAnsi" w:hAnsiTheme="minorHAnsi"/>
          <w:i/>
          <w:lang w:val="ru-RU"/>
        </w:rPr>
        <w:t>Содействие</w:t>
      </w:r>
      <w:r w:rsidRPr="00CB7C8A">
        <w:rPr>
          <w:rFonts w:asciiTheme="minorHAnsi" w:hAnsiTheme="minorHAnsi"/>
          <w:i/>
        </w:rPr>
        <w:t xml:space="preserve"> </w:t>
      </w:r>
      <w:r>
        <w:rPr>
          <w:rFonts w:asciiTheme="minorHAnsi" w:hAnsiTheme="minorHAnsi"/>
          <w:i/>
          <w:lang w:val="ru-RU"/>
        </w:rPr>
        <w:t>в</w:t>
      </w:r>
      <w:r w:rsidRPr="00CB7C8A">
        <w:rPr>
          <w:rFonts w:asciiTheme="minorHAnsi" w:hAnsiTheme="minorHAnsi"/>
          <w:i/>
        </w:rPr>
        <w:t xml:space="preserve"> </w:t>
      </w:r>
      <w:r>
        <w:rPr>
          <w:rFonts w:asciiTheme="minorHAnsi" w:hAnsiTheme="minorHAnsi"/>
          <w:i/>
          <w:lang w:val="ru-RU"/>
        </w:rPr>
        <w:t>правовой</w:t>
      </w:r>
      <w:r w:rsidRPr="00CB7C8A">
        <w:rPr>
          <w:rFonts w:asciiTheme="minorHAnsi" w:hAnsiTheme="minorHAnsi"/>
          <w:i/>
        </w:rPr>
        <w:t xml:space="preserve"> </w:t>
      </w:r>
      <w:r>
        <w:rPr>
          <w:rFonts w:asciiTheme="minorHAnsi" w:hAnsiTheme="minorHAnsi"/>
          <w:i/>
          <w:lang w:val="ru-RU"/>
        </w:rPr>
        <w:t>защите</w:t>
      </w:r>
      <w:r w:rsidRPr="00CB7C8A">
        <w:rPr>
          <w:rFonts w:asciiTheme="minorHAnsi" w:hAnsiTheme="minorHAnsi"/>
          <w:i/>
        </w:rPr>
        <w:t xml:space="preserve"> </w:t>
      </w:r>
      <w:r>
        <w:rPr>
          <w:rFonts w:asciiTheme="minorHAnsi" w:hAnsiTheme="minorHAnsi"/>
          <w:i/>
          <w:lang w:val="ru-RU"/>
        </w:rPr>
        <w:t>населения</w:t>
      </w:r>
      <w:r w:rsidRPr="00CB7C8A">
        <w:rPr>
          <w:rFonts w:asciiTheme="minorHAnsi" w:hAnsiTheme="minorHAnsi"/>
          <w:i/>
        </w:rPr>
        <w:t xml:space="preserve">. </w:t>
      </w:r>
      <w:r w:rsidRPr="00CB7C8A">
        <w:rPr>
          <w:rFonts w:asciiTheme="minorHAnsi" w:hAnsiTheme="minorHAnsi"/>
        </w:rPr>
        <w:t>[</w:t>
      </w:r>
      <w:r>
        <w:rPr>
          <w:rFonts w:asciiTheme="minorHAnsi" w:hAnsiTheme="minorHAnsi"/>
        </w:rPr>
        <w:t xml:space="preserve">Urals' Human Rights Defender. Support in legal protection of the population] </w:t>
      </w:r>
      <w:hyperlink r:id="rId54" w:history="1">
        <w:r w:rsidRPr="0010155A">
          <w:rPr>
            <w:rStyle w:val="Hyperlink"/>
          </w:rPr>
          <w:t>http://pravo-ural.ru/</w:t>
        </w:r>
      </w:hyperlink>
      <w:r>
        <w:t xml:space="preserve"> </w:t>
      </w:r>
      <w:r w:rsidRPr="00CB7C8A">
        <w:t xml:space="preserve">, </w:t>
      </w:r>
      <w:r>
        <w:t>accessed</w:t>
      </w:r>
      <w:r w:rsidRPr="00CB7C8A">
        <w:t xml:space="preserve"> 11 </w:t>
      </w:r>
      <w:r>
        <w:t>October</w:t>
      </w:r>
      <w:r w:rsidRPr="00CB7C8A">
        <w:t xml:space="preserve"> 2016.</w:t>
      </w:r>
    </w:p>
  </w:footnote>
  <w:footnote w:id="65">
    <w:p w14:paraId="22AA9121" w14:textId="0D184177" w:rsidR="003A06FB" w:rsidRDefault="003A06FB">
      <w:pPr>
        <w:pStyle w:val="FootnoteText"/>
      </w:pPr>
      <w:r>
        <w:rPr>
          <w:rStyle w:val="FootnoteReference"/>
        </w:rPr>
        <w:footnoteRef/>
      </w:r>
      <w:r>
        <w:t xml:space="preserve"> Interview with </w:t>
      </w:r>
      <w:proofErr w:type="spellStart"/>
      <w:r>
        <w:t>Aleksei</w:t>
      </w:r>
      <w:proofErr w:type="spellEnd"/>
      <w:r>
        <w:t xml:space="preserve"> Sokolov, Yekaterinburg, September 2015.</w:t>
      </w:r>
    </w:p>
  </w:footnote>
  <w:footnote w:id="66">
    <w:p w14:paraId="1640F6F6" w14:textId="0750CE15" w:rsidR="003A06FB" w:rsidRPr="00283212" w:rsidRDefault="003A06FB">
      <w:pPr>
        <w:pStyle w:val="FootnoteText"/>
        <w:rPr>
          <w:lang w:val="ru-RU"/>
        </w:rPr>
      </w:pPr>
      <w:r>
        <w:rPr>
          <w:rStyle w:val="FootnoteReference"/>
        </w:rPr>
        <w:footnoteRef/>
      </w:r>
      <w:r w:rsidRPr="00B34E85">
        <w:t xml:space="preserve">  </w:t>
      </w:r>
      <w:r>
        <w:t>Amnesty</w:t>
      </w:r>
      <w:r w:rsidRPr="00B34E85">
        <w:t xml:space="preserve"> </w:t>
      </w:r>
      <w:r>
        <w:t>International</w:t>
      </w:r>
      <w:r w:rsidRPr="00B34E85">
        <w:t xml:space="preserve"> </w:t>
      </w:r>
      <w:r>
        <w:t>Urgent</w:t>
      </w:r>
      <w:r w:rsidRPr="00B34E85">
        <w:t xml:space="preserve"> </w:t>
      </w:r>
      <w:r>
        <w:t>Action</w:t>
      </w:r>
      <w:r w:rsidRPr="00B34E85">
        <w:t xml:space="preserve"> </w:t>
      </w:r>
      <w:r>
        <w:t>update</w:t>
      </w:r>
      <w:r w:rsidRPr="00B34E85">
        <w:rPr>
          <w:rFonts w:ascii="Calibri" w:hAnsi="Calibri"/>
        </w:rPr>
        <w:t xml:space="preserve">, </w:t>
      </w:r>
      <w:r>
        <w:rPr>
          <w:rFonts w:ascii="Calibri" w:hAnsi="Calibri"/>
        </w:rPr>
        <w:t xml:space="preserve">UA 128/09, </w:t>
      </w:r>
      <w:r w:rsidRPr="00B34E85">
        <w:rPr>
          <w:rFonts w:ascii="Calibri" w:hAnsi="Calibri"/>
        </w:rPr>
        <w:t xml:space="preserve">AI Index </w:t>
      </w:r>
      <w:r>
        <w:rPr>
          <w:rFonts w:ascii="Calibri" w:hAnsi="Calibri"/>
        </w:rPr>
        <w:t xml:space="preserve">46/016/2010, </w:t>
      </w:r>
      <w:proofErr w:type="gramStart"/>
      <w:r>
        <w:rPr>
          <w:rFonts w:ascii="Calibri" w:hAnsi="Calibri"/>
        </w:rPr>
        <w:t>17</w:t>
      </w:r>
      <w:proofErr w:type="gramEnd"/>
      <w:r>
        <w:rPr>
          <w:rFonts w:ascii="Calibri" w:hAnsi="Calibri"/>
        </w:rPr>
        <w:t xml:space="preserve"> May 2010. Demand a Fair Appeal for </w:t>
      </w:r>
      <w:proofErr w:type="spellStart"/>
      <w:r>
        <w:rPr>
          <w:rFonts w:ascii="Calibri" w:hAnsi="Calibri"/>
        </w:rPr>
        <w:t>Aleksei</w:t>
      </w:r>
      <w:proofErr w:type="spellEnd"/>
      <w:r>
        <w:rPr>
          <w:rFonts w:ascii="Calibri" w:hAnsi="Calibri"/>
        </w:rPr>
        <w:t xml:space="preserve"> Sokolov. </w:t>
      </w:r>
      <w:hyperlink r:id="rId55" w:history="1">
        <w:r w:rsidRPr="0010155A">
          <w:rPr>
            <w:rStyle w:val="Hyperlink"/>
            <w:rFonts w:ascii="Calibri" w:hAnsi="Calibri"/>
          </w:rPr>
          <w:t>https://www.amnesty.org/en/documents/eur46/016/2010/en/</w:t>
        </w:r>
      </w:hyperlink>
      <w:r>
        <w:rPr>
          <w:rFonts w:ascii="Calibri" w:hAnsi="Calibri"/>
        </w:rPr>
        <w:t xml:space="preserve"> accessed on 26 October 2016. In</w:t>
      </w:r>
      <w:r w:rsidRPr="00283212">
        <w:rPr>
          <w:rFonts w:ascii="Calibri" w:hAnsi="Calibri"/>
          <w:lang w:val="ru-RU"/>
        </w:rPr>
        <w:t xml:space="preserve"> </w:t>
      </w:r>
      <w:r>
        <w:rPr>
          <w:rFonts w:ascii="Calibri" w:hAnsi="Calibri"/>
        </w:rPr>
        <w:t>Russian</w:t>
      </w:r>
      <w:r w:rsidRPr="00283212">
        <w:rPr>
          <w:rFonts w:ascii="Calibri" w:hAnsi="Calibri"/>
          <w:lang w:val="ru-RU"/>
        </w:rPr>
        <w:t xml:space="preserve">: </w:t>
      </w:r>
      <w:r w:rsidRPr="00B44662">
        <w:rPr>
          <w:rFonts w:asciiTheme="minorHAnsi" w:hAnsiTheme="minorHAnsi"/>
          <w:i/>
          <w:lang w:val="ru-RU"/>
        </w:rPr>
        <w:t>Требуйте</w:t>
      </w:r>
      <w:r w:rsidRPr="00283212">
        <w:rPr>
          <w:rFonts w:asciiTheme="minorHAnsi" w:hAnsiTheme="minorHAnsi"/>
          <w:i/>
          <w:lang w:val="ru-RU"/>
        </w:rPr>
        <w:t xml:space="preserve"> </w:t>
      </w:r>
      <w:r w:rsidRPr="00B44662">
        <w:rPr>
          <w:rFonts w:asciiTheme="minorHAnsi" w:hAnsiTheme="minorHAnsi"/>
          <w:i/>
          <w:lang w:val="ru-RU"/>
        </w:rPr>
        <w:t>справедливого</w:t>
      </w:r>
      <w:r w:rsidRPr="00283212">
        <w:rPr>
          <w:rFonts w:asciiTheme="minorHAnsi" w:hAnsiTheme="minorHAnsi"/>
          <w:i/>
          <w:lang w:val="ru-RU"/>
        </w:rPr>
        <w:t xml:space="preserve"> </w:t>
      </w:r>
      <w:r w:rsidRPr="00B44662">
        <w:rPr>
          <w:rFonts w:asciiTheme="minorHAnsi" w:hAnsiTheme="minorHAnsi"/>
          <w:i/>
          <w:lang w:val="ru-RU"/>
        </w:rPr>
        <w:t>обжалования</w:t>
      </w:r>
      <w:r w:rsidRPr="00283212">
        <w:rPr>
          <w:rFonts w:asciiTheme="minorHAnsi" w:hAnsiTheme="minorHAnsi"/>
          <w:i/>
          <w:lang w:val="ru-RU"/>
        </w:rPr>
        <w:t xml:space="preserve"> </w:t>
      </w:r>
      <w:r w:rsidRPr="00B44662">
        <w:rPr>
          <w:rFonts w:asciiTheme="minorHAnsi" w:hAnsiTheme="minorHAnsi"/>
          <w:i/>
          <w:lang w:val="ru-RU"/>
        </w:rPr>
        <w:t>приговора</w:t>
      </w:r>
      <w:r w:rsidRPr="00283212">
        <w:rPr>
          <w:rFonts w:asciiTheme="minorHAnsi" w:hAnsiTheme="minorHAnsi"/>
          <w:i/>
          <w:lang w:val="ru-RU"/>
        </w:rPr>
        <w:t xml:space="preserve">, </w:t>
      </w:r>
      <w:r w:rsidRPr="00B44662">
        <w:rPr>
          <w:rFonts w:asciiTheme="minorHAnsi" w:hAnsiTheme="minorHAnsi"/>
          <w:i/>
          <w:lang w:val="ru-RU"/>
        </w:rPr>
        <w:t>вынесенного</w:t>
      </w:r>
      <w:r w:rsidRPr="00283212">
        <w:rPr>
          <w:rFonts w:asciiTheme="minorHAnsi" w:hAnsiTheme="minorHAnsi"/>
          <w:i/>
          <w:lang w:val="ru-RU"/>
        </w:rPr>
        <w:t xml:space="preserve"> </w:t>
      </w:r>
      <w:r w:rsidRPr="00B44662">
        <w:rPr>
          <w:rFonts w:asciiTheme="minorHAnsi" w:hAnsiTheme="minorHAnsi"/>
          <w:i/>
          <w:lang w:val="ru-RU"/>
        </w:rPr>
        <w:t>Алексею</w:t>
      </w:r>
      <w:r w:rsidRPr="00283212">
        <w:rPr>
          <w:rFonts w:asciiTheme="minorHAnsi" w:hAnsiTheme="minorHAnsi"/>
          <w:i/>
          <w:lang w:val="ru-RU"/>
        </w:rPr>
        <w:t xml:space="preserve"> </w:t>
      </w:r>
      <w:r w:rsidRPr="00B44662">
        <w:rPr>
          <w:rFonts w:asciiTheme="minorHAnsi" w:hAnsiTheme="minorHAnsi"/>
          <w:i/>
          <w:lang w:val="ru-RU"/>
        </w:rPr>
        <w:t>Соколову</w:t>
      </w:r>
      <w:r w:rsidRPr="00283212">
        <w:rPr>
          <w:rFonts w:asciiTheme="minorHAnsi" w:hAnsiTheme="minorHAnsi"/>
          <w:i/>
          <w:lang w:val="ru-RU"/>
        </w:rPr>
        <w:t>.</w:t>
      </w:r>
      <w:r w:rsidRPr="00283212">
        <w:rPr>
          <w:rFonts w:asciiTheme="minorHAnsi" w:hAnsiTheme="minorHAnsi"/>
          <w:lang w:val="ru-RU"/>
        </w:rPr>
        <w:t xml:space="preserve"> </w:t>
      </w:r>
      <w:r w:rsidR="005D50C5">
        <w:fldChar w:fldCharType="begin"/>
      </w:r>
      <w:r w:rsidR="005D50C5" w:rsidRPr="00736BF4">
        <w:rPr>
          <w:lang w:val="ru-RU"/>
        </w:rPr>
        <w:instrText xml:space="preserve"> </w:instrText>
      </w:r>
      <w:r w:rsidR="005D50C5">
        <w:instrText>HYPERLINK</w:instrText>
      </w:r>
      <w:r w:rsidR="005D50C5" w:rsidRPr="00736BF4">
        <w:rPr>
          <w:lang w:val="ru-RU"/>
        </w:rPr>
        <w:instrText xml:space="preserve"> "</w:instrText>
      </w:r>
      <w:r w:rsidR="005D50C5">
        <w:instrText>https</w:instrText>
      </w:r>
      <w:r w:rsidR="005D50C5" w:rsidRPr="00736BF4">
        <w:rPr>
          <w:lang w:val="ru-RU"/>
        </w:rPr>
        <w:instrText>://</w:instrText>
      </w:r>
      <w:r w:rsidR="005D50C5">
        <w:instrText>amnesty</w:instrText>
      </w:r>
      <w:r w:rsidR="005D50C5" w:rsidRPr="00736BF4">
        <w:rPr>
          <w:lang w:val="ru-RU"/>
        </w:rPr>
        <w:instrText>.</w:instrText>
      </w:r>
      <w:r w:rsidR="005D50C5">
        <w:instrText>org</w:instrText>
      </w:r>
      <w:r w:rsidR="005D50C5" w:rsidRPr="00736BF4">
        <w:rPr>
          <w:lang w:val="ru-RU"/>
        </w:rPr>
        <w:instrText>.</w:instrText>
      </w:r>
      <w:r w:rsidR="005D50C5">
        <w:instrText>ru</w:instrText>
      </w:r>
      <w:r w:rsidR="005D50C5" w:rsidRPr="00736BF4">
        <w:rPr>
          <w:lang w:val="ru-RU"/>
        </w:rPr>
        <w:instrText>/</w:instrText>
      </w:r>
      <w:r w:rsidR="005D50C5">
        <w:instrText>node</w:instrText>
      </w:r>
      <w:r w:rsidR="005D50C5" w:rsidRPr="00736BF4">
        <w:rPr>
          <w:lang w:val="ru-RU"/>
        </w:rPr>
        <w:instrText xml:space="preserve">/1396/" </w:instrText>
      </w:r>
      <w:r w:rsidR="005D50C5">
        <w:fldChar w:fldCharType="separate"/>
      </w:r>
      <w:proofErr w:type="gramStart"/>
      <w:r w:rsidRPr="0010155A">
        <w:rPr>
          <w:rStyle w:val="Hyperlink"/>
        </w:rPr>
        <w:t>https</w:t>
      </w:r>
      <w:r w:rsidRPr="00283212">
        <w:rPr>
          <w:rStyle w:val="Hyperlink"/>
          <w:lang w:val="ru-RU"/>
        </w:rPr>
        <w:t>://</w:t>
      </w:r>
      <w:r w:rsidRPr="0010155A">
        <w:rPr>
          <w:rStyle w:val="Hyperlink"/>
        </w:rPr>
        <w:t>amnesty</w:t>
      </w:r>
      <w:r w:rsidRPr="00283212">
        <w:rPr>
          <w:rStyle w:val="Hyperlink"/>
          <w:lang w:val="ru-RU"/>
        </w:rPr>
        <w:t>.</w:t>
      </w:r>
      <w:r w:rsidRPr="0010155A">
        <w:rPr>
          <w:rStyle w:val="Hyperlink"/>
        </w:rPr>
        <w:t>org</w:t>
      </w:r>
      <w:r w:rsidRPr="00283212">
        <w:rPr>
          <w:rStyle w:val="Hyperlink"/>
          <w:lang w:val="ru-RU"/>
        </w:rPr>
        <w:t>.</w:t>
      </w:r>
      <w:proofErr w:type="spellStart"/>
      <w:r w:rsidRPr="0010155A">
        <w:rPr>
          <w:rStyle w:val="Hyperlink"/>
        </w:rPr>
        <w:t>ru</w:t>
      </w:r>
      <w:proofErr w:type="spellEnd"/>
      <w:r w:rsidRPr="00283212">
        <w:rPr>
          <w:rStyle w:val="Hyperlink"/>
          <w:lang w:val="ru-RU"/>
        </w:rPr>
        <w:t>/</w:t>
      </w:r>
      <w:r w:rsidRPr="0010155A">
        <w:rPr>
          <w:rStyle w:val="Hyperlink"/>
        </w:rPr>
        <w:t>node</w:t>
      </w:r>
      <w:r w:rsidRPr="00283212">
        <w:rPr>
          <w:rStyle w:val="Hyperlink"/>
          <w:lang w:val="ru-RU"/>
        </w:rPr>
        <w:t>/1396/</w:t>
      </w:r>
      <w:r w:rsidR="005D50C5">
        <w:rPr>
          <w:rStyle w:val="Hyperlink"/>
          <w:lang w:val="ru-RU"/>
        </w:rPr>
        <w:fldChar w:fldCharType="end"/>
      </w:r>
      <w:r w:rsidRPr="00283212">
        <w:rPr>
          <w:lang w:val="ru-RU"/>
        </w:rPr>
        <w:t xml:space="preserve"> ,</w:t>
      </w:r>
      <w:r>
        <w:t>accessed</w:t>
      </w:r>
      <w:proofErr w:type="gramEnd"/>
      <w:r w:rsidRPr="00283212">
        <w:rPr>
          <w:lang w:val="ru-RU"/>
        </w:rPr>
        <w:t xml:space="preserve"> </w:t>
      </w:r>
      <w:r>
        <w:t>on</w:t>
      </w:r>
      <w:r w:rsidRPr="00283212">
        <w:rPr>
          <w:lang w:val="ru-RU"/>
        </w:rPr>
        <w:t xml:space="preserve"> 26 </w:t>
      </w:r>
      <w:r>
        <w:t>October</w:t>
      </w:r>
      <w:r w:rsidRPr="00283212">
        <w:rPr>
          <w:lang w:val="ru-RU"/>
        </w:rPr>
        <w:t xml:space="preserve"> 2016.</w:t>
      </w:r>
    </w:p>
  </w:footnote>
  <w:footnote w:id="67">
    <w:p w14:paraId="1D636B79" w14:textId="6E28F56E" w:rsidR="003A06FB" w:rsidRPr="00407433" w:rsidRDefault="003A06FB">
      <w:pPr>
        <w:pStyle w:val="FootnoteText"/>
        <w:rPr>
          <w:rFonts w:asciiTheme="minorHAnsi" w:hAnsiTheme="minorHAnsi"/>
        </w:rPr>
      </w:pPr>
      <w:r>
        <w:rPr>
          <w:rStyle w:val="FootnoteReference"/>
        </w:rPr>
        <w:footnoteRef/>
      </w:r>
      <w:r>
        <w:t xml:space="preserve"> Amnesty International Public statement, AI Index 46/032/2011, 27 July 2011: Amnesty International welcomes release today of human rights defender </w:t>
      </w:r>
      <w:proofErr w:type="spellStart"/>
      <w:r>
        <w:t>Aleksei</w:t>
      </w:r>
      <w:proofErr w:type="spellEnd"/>
      <w:r>
        <w:t xml:space="preserve"> Sokolov. </w:t>
      </w:r>
      <w:hyperlink r:id="rId56" w:history="1">
        <w:r w:rsidRPr="0010155A">
          <w:rPr>
            <w:rStyle w:val="Hyperlink"/>
          </w:rPr>
          <w:t>https://www.amnesty.org/en/documents/eur46/032/2011/en/</w:t>
        </w:r>
      </w:hyperlink>
      <w:r>
        <w:t xml:space="preserve">   </w:t>
      </w:r>
      <w:proofErr w:type="gramStart"/>
      <w:r>
        <w:t>,accessed</w:t>
      </w:r>
      <w:proofErr w:type="gramEnd"/>
      <w:r>
        <w:t xml:space="preserve"> on 26 October 2016. In Russian: </w:t>
      </w:r>
      <w:r>
        <w:rPr>
          <w:rFonts w:asciiTheme="minorHAnsi" w:hAnsiTheme="minorHAnsi"/>
          <w:i/>
        </w:rPr>
        <w:t xml:space="preserve">Amnesty International </w:t>
      </w:r>
      <w:r>
        <w:rPr>
          <w:rFonts w:asciiTheme="minorHAnsi" w:hAnsiTheme="minorHAnsi"/>
          <w:i/>
          <w:lang w:val="ru-RU"/>
        </w:rPr>
        <w:t>приветствует</w:t>
      </w:r>
      <w:r w:rsidRPr="00283212">
        <w:rPr>
          <w:rFonts w:asciiTheme="minorHAnsi" w:hAnsiTheme="minorHAnsi"/>
          <w:i/>
        </w:rPr>
        <w:t xml:space="preserve"> </w:t>
      </w:r>
      <w:r>
        <w:rPr>
          <w:rFonts w:asciiTheme="minorHAnsi" w:hAnsiTheme="minorHAnsi"/>
          <w:i/>
          <w:lang w:val="ru-RU"/>
        </w:rPr>
        <w:t>освобождение</w:t>
      </w:r>
      <w:r w:rsidRPr="00283212">
        <w:rPr>
          <w:rFonts w:asciiTheme="minorHAnsi" w:hAnsiTheme="minorHAnsi"/>
          <w:i/>
        </w:rPr>
        <w:t xml:space="preserve"> </w:t>
      </w:r>
      <w:r>
        <w:rPr>
          <w:rFonts w:asciiTheme="minorHAnsi" w:hAnsiTheme="minorHAnsi"/>
          <w:i/>
          <w:lang w:val="ru-RU"/>
        </w:rPr>
        <w:t>правозащитника</w:t>
      </w:r>
      <w:r w:rsidRPr="00283212">
        <w:rPr>
          <w:rFonts w:asciiTheme="minorHAnsi" w:hAnsiTheme="minorHAnsi"/>
          <w:i/>
        </w:rPr>
        <w:t xml:space="preserve">. </w:t>
      </w:r>
      <w:hyperlink r:id="rId57" w:history="1">
        <w:r w:rsidRPr="0010155A">
          <w:rPr>
            <w:rStyle w:val="Hyperlink"/>
          </w:rPr>
          <w:t>https://amnesty.org.ru/node/2003/</w:t>
        </w:r>
      </w:hyperlink>
      <w:r>
        <w:t xml:space="preserve"> </w:t>
      </w:r>
      <w:r>
        <w:rPr>
          <w:rFonts w:asciiTheme="minorHAnsi" w:hAnsiTheme="minorHAnsi"/>
        </w:rPr>
        <w:t xml:space="preserve">, accessed on 26 October 2016. </w:t>
      </w:r>
    </w:p>
  </w:footnote>
  <w:footnote w:id="68">
    <w:p w14:paraId="25FA9933" w14:textId="3724834F" w:rsidR="003A06FB" w:rsidRDefault="003A06FB">
      <w:pPr>
        <w:pStyle w:val="FootnoteText"/>
      </w:pPr>
      <w:r>
        <w:rPr>
          <w:rStyle w:val="FootnoteReference"/>
        </w:rPr>
        <w:footnoteRef/>
      </w:r>
      <w:r>
        <w:t xml:space="preserve"> Interview with </w:t>
      </w:r>
      <w:proofErr w:type="spellStart"/>
      <w:r>
        <w:t>Aleksei</w:t>
      </w:r>
      <w:proofErr w:type="spellEnd"/>
      <w:r>
        <w:t xml:space="preserve"> Sokolov, Yekaterinburg, September 2015.</w:t>
      </w:r>
    </w:p>
  </w:footnote>
  <w:footnote w:id="69">
    <w:p w14:paraId="05423929" w14:textId="169BF8D9" w:rsidR="003A06FB" w:rsidRDefault="003A06FB">
      <w:pPr>
        <w:pStyle w:val="FootnoteText"/>
      </w:pPr>
      <w:r>
        <w:rPr>
          <w:rStyle w:val="FootnoteReference"/>
        </w:rPr>
        <w:footnoteRef/>
      </w:r>
      <w:r>
        <w:t xml:space="preserve"> Interview with </w:t>
      </w:r>
      <w:proofErr w:type="spellStart"/>
      <w:r>
        <w:t>Aleksei</w:t>
      </w:r>
      <w:proofErr w:type="spellEnd"/>
      <w:r>
        <w:t xml:space="preserve"> Sokolov, Yekaterinburg, September 2015.</w:t>
      </w:r>
    </w:p>
  </w:footnote>
  <w:footnote w:id="70">
    <w:p w14:paraId="670A9966" w14:textId="68E89042" w:rsidR="003A06FB" w:rsidRDefault="003A06FB">
      <w:pPr>
        <w:pStyle w:val="FootnoteText"/>
      </w:pPr>
      <w:r>
        <w:rPr>
          <w:rStyle w:val="FootnoteReference"/>
        </w:rPr>
        <w:footnoteRef/>
      </w:r>
      <w:r>
        <w:t xml:space="preserve"> </w:t>
      </w:r>
      <w:r w:rsidRPr="0009296D">
        <w:rPr>
          <w:i/>
        </w:rPr>
        <w:t>Foreign agents Register”,</w:t>
      </w:r>
      <w:r>
        <w:t xml:space="preserve"> </w:t>
      </w:r>
      <w:hyperlink r:id="rId58" w:history="1">
        <w:r w:rsidRPr="00641C7D">
          <w:rPr>
            <w:rStyle w:val="Hyperlink"/>
          </w:rPr>
          <w:t>http://unro.minjust.ru/NKOForeignAgent.aspx</w:t>
        </w:r>
      </w:hyperlink>
      <w:r>
        <w:t>, accessed 4 October 2016</w:t>
      </w:r>
    </w:p>
  </w:footnote>
  <w:footnote w:id="71">
    <w:p w14:paraId="783277BA" w14:textId="0A4EFD4E" w:rsidR="003A06FB" w:rsidRDefault="003A06FB">
      <w:pPr>
        <w:pStyle w:val="FootnoteText"/>
      </w:pPr>
      <w:r>
        <w:rPr>
          <w:rStyle w:val="FootnoteReference"/>
        </w:rPr>
        <w:footnoteRef/>
      </w:r>
      <w:r>
        <w:t xml:space="preserve"> Interview with Larisa </w:t>
      </w:r>
      <w:proofErr w:type="spellStart"/>
      <w:r>
        <w:t>Zakharova</w:t>
      </w:r>
      <w:proofErr w:type="spellEnd"/>
      <w:r>
        <w:t>,</w:t>
      </w:r>
      <w:r w:rsidRPr="00B56D4D">
        <w:t xml:space="preserve"> </w:t>
      </w:r>
      <w:r>
        <w:t>Yekaterinburg, September 2015.</w:t>
      </w:r>
    </w:p>
  </w:footnote>
  <w:footnote w:id="72">
    <w:p w14:paraId="5C32288B" w14:textId="5BBF0541" w:rsidR="003A06FB" w:rsidRDefault="003A06FB">
      <w:pPr>
        <w:pStyle w:val="FootnoteText"/>
      </w:pPr>
      <w:r>
        <w:rPr>
          <w:rStyle w:val="FootnoteReference"/>
        </w:rPr>
        <w:footnoteRef/>
      </w:r>
      <w:r>
        <w:t xml:space="preserve"> Interview with Roman </w:t>
      </w:r>
      <w:proofErr w:type="spellStart"/>
      <w:r>
        <w:t>Kachanov</w:t>
      </w:r>
      <w:proofErr w:type="spellEnd"/>
      <w:r>
        <w:t>, Yekaterinburg, September 2015.</w:t>
      </w:r>
    </w:p>
  </w:footnote>
  <w:footnote w:id="73">
    <w:p w14:paraId="38340731" w14:textId="384DF200" w:rsidR="003A06FB" w:rsidRDefault="003A06FB">
      <w:pPr>
        <w:pStyle w:val="FootnoteText"/>
      </w:pPr>
      <w:r>
        <w:rPr>
          <w:rStyle w:val="FootnoteReference"/>
        </w:rPr>
        <w:footnoteRef/>
      </w:r>
      <w:r>
        <w:t xml:space="preserve"> Interview with Dmitry </w:t>
      </w:r>
      <w:proofErr w:type="spellStart"/>
      <w:r>
        <w:t>Kamzolov</w:t>
      </w:r>
      <w:proofErr w:type="spellEnd"/>
      <w:r>
        <w:t xml:space="preserve"> and CPT staff member Sergei </w:t>
      </w:r>
      <w:proofErr w:type="spellStart"/>
      <w:r>
        <w:t>Shunin</w:t>
      </w:r>
      <w:proofErr w:type="spellEnd"/>
      <w:r>
        <w:t xml:space="preserve">, September 2015. </w:t>
      </w:r>
    </w:p>
  </w:footnote>
  <w:footnote w:id="74">
    <w:p w14:paraId="3786530C" w14:textId="5178519E" w:rsidR="003A06FB" w:rsidRDefault="003A06FB">
      <w:pPr>
        <w:pStyle w:val="FootnoteText"/>
      </w:pPr>
      <w:r>
        <w:rPr>
          <w:rStyle w:val="FootnoteReference"/>
        </w:rPr>
        <w:footnoteRef/>
      </w:r>
      <w:r>
        <w:t xml:space="preserve"> Conversation with Sergei </w:t>
      </w:r>
      <w:proofErr w:type="spellStart"/>
      <w:r>
        <w:t>Shunin</w:t>
      </w:r>
      <w:proofErr w:type="spellEnd"/>
      <w:r>
        <w:t xml:space="preserve">, October 2016. </w:t>
      </w:r>
    </w:p>
  </w:footnote>
  <w:footnote w:id="75">
    <w:p w14:paraId="39C44929" w14:textId="3C8EABC0" w:rsidR="003A06FB" w:rsidRDefault="003A06FB">
      <w:pPr>
        <w:pStyle w:val="FootnoteText"/>
      </w:pPr>
      <w:r>
        <w:rPr>
          <w:rStyle w:val="FootnoteReference"/>
        </w:rPr>
        <w:footnoteRef/>
      </w:r>
      <w:r>
        <w:t xml:space="preserve"> </w:t>
      </w:r>
      <w:r>
        <w:rPr>
          <w:rFonts w:asciiTheme="minorHAnsi" w:hAnsiTheme="minorHAnsi"/>
          <w:lang w:val="ru-RU"/>
        </w:rPr>
        <w:t>Комитет</w:t>
      </w:r>
      <w:r w:rsidRPr="00DE0140">
        <w:rPr>
          <w:rFonts w:asciiTheme="minorHAnsi" w:hAnsiTheme="minorHAnsi"/>
        </w:rPr>
        <w:t xml:space="preserve"> </w:t>
      </w:r>
      <w:r>
        <w:rPr>
          <w:rFonts w:asciiTheme="minorHAnsi" w:hAnsiTheme="minorHAnsi"/>
          <w:lang w:val="ru-RU"/>
        </w:rPr>
        <w:t>по</w:t>
      </w:r>
      <w:r w:rsidRPr="00DE0140">
        <w:rPr>
          <w:rFonts w:asciiTheme="minorHAnsi" w:hAnsiTheme="minorHAnsi"/>
        </w:rPr>
        <w:t xml:space="preserve"> </w:t>
      </w:r>
      <w:r>
        <w:rPr>
          <w:rFonts w:asciiTheme="minorHAnsi" w:hAnsiTheme="minorHAnsi"/>
          <w:lang w:val="ru-RU"/>
        </w:rPr>
        <w:t>предотвращению</w:t>
      </w:r>
      <w:r w:rsidRPr="00DE0140">
        <w:rPr>
          <w:rFonts w:asciiTheme="minorHAnsi" w:hAnsiTheme="minorHAnsi"/>
        </w:rPr>
        <w:t xml:space="preserve"> </w:t>
      </w:r>
      <w:r>
        <w:rPr>
          <w:rFonts w:asciiTheme="minorHAnsi" w:hAnsiTheme="minorHAnsi"/>
          <w:lang w:val="ru-RU"/>
        </w:rPr>
        <w:t>пыток</w:t>
      </w:r>
      <w:r w:rsidRPr="00DE0140">
        <w:rPr>
          <w:rFonts w:asciiTheme="minorHAnsi" w:hAnsiTheme="minorHAnsi"/>
        </w:rPr>
        <w:t xml:space="preserve">, </w:t>
      </w:r>
      <w:r w:rsidRPr="00B73C92">
        <w:rPr>
          <w:rFonts w:asciiTheme="minorHAnsi" w:hAnsiTheme="minorHAnsi"/>
        </w:rPr>
        <w:t>[</w:t>
      </w:r>
      <w:r w:rsidRPr="00DE0140">
        <w:rPr>
          <w:szCs w:val="18"/>
        </w:rPr>
        <w:t xml:space="preserve">Committee for </w:t>
      </w:r>
      <w:r w:rsidR="00CB0D3B">
        <w:rPr>
          <w:szCs w:val="18"/>
        </w:rPr>
        <w:t xml:space="preserve">the </w:t>
      </w:r>
      <w:r w:rsidRPr="00DE0140">
        <w:rPr>
          <w:szCs w:val="18"/>
        </w:rPr>
        <w:t>Prevention of Torture</w:t>
      </w:r>
      <w:r w:rsidRPr="00EF402A">
        <w:rPr>
          <w:rFonts w:asciiTheme="minorHAnsi" w:hAnsiTheme="minorHAnsi"/>
          <w:szCs w:val="18"/>
        </w:rPr>
        <w:t>]</w:t>
      </w:r>
      <w:r w:rsidRPr="00DE0140">
        <w:rPr>
          <w:rFonts w:asciiTheme="minorHAnsi" w:hAnsiTheme="minorHAnsi"/>
          <w:szCs w:val="18"/>
        </w:rPr>
        <w:t>,</w:t>
      </w:r>
      <w:r w:rsidRPr="00DA2BE2">
        <w:t xml:space="preserve"> </w:t>
      </w:r>
      <w:hyperlink r:id="rId59" w:history="1">
        <w:r w:rsidRPr="00DA2BE2">
          <w:rPr>
            <w:rStyle w:val="Hyperlink"/>
          </w:rPr>
          <w:t>http://www.pytkam.net/o-komitete.obschaya-infomacia</w:t>
        </w:r>
      </w:hyperlink>
      <w:r w:rsidRPr="00DE0140">
        <w:rPr>
          <w:rFonts w:ascii="Calibri" w:hAnsi="Calibri"/>
        </w:rPr>
        <w:t xml:space="preserve">, </w:t>
      </w:r>
      <w:r>
        <w:rPr>
          <w:rFonts w:ascii="Calibri" w:hAnsi="Calibri"/>
        </w:rPr>
        <w:t>accessed 11 October 2016.</w:t>
      </w:r>
    </w:p>
  </w:footnote>
  <w:footnote w:id="76">
    <w:p w14:paraId="3D81367F" w14:textId="052BFAB1" w:rsidR="003A06FB" w:rsidRPr="001200B8" w:rsidRDefault="003A06FB">
      <w:pPr>
        <w:pStyle w:val="FootnoteText"/>
      </w:pPr>
      <w:r>
        <w:rPr>
          <w:rStyle w:val="FootnoteReference"/>
        </w:rPr>
        <w:footnoteRef/>
      </w:r>
      <w:r w:rsidRPr="009500D5">
        <w:rPr>
          <w:lang w:val="ru-RU"/>
        </w:rPr>
        <w:t xml:space="preserve"> </w:t>
      </w:r>
      <w:r>
        <w:rPr>
          <w:rFonts w:asciiTheme="minorHAnsi" w:hAnsiTheme="minorHAnsi"/>
          <w:lang w:val="ru-RU"/>
        </w:rPr>
        <w:t>С</w:t>
      </w:r>
      <w:r w:rsidRPr="009500D5">
        <w:rPr>
          <w:rFonts w:asciiTheme="minorHAnsi" w:hAnsiTheme="minorHAnsi"/>
          <w:lang w:val="ru-RU"/>
        </w:rPr>
        <w:t>.</w:t>
      </w:r>
      <w:r>
        <w:rPr>
          <w:rFonts w:asciiTheme="minorHAnsi" w:hAnsiTheme="minorHAnsi"/>
          <w:lang w:val="ru-RU"/>
        </w:rPr>
        <w:t>М</w:t>
      </w:r>
      <w:r w:rsidRPr="009500D5">
        <w:rPr>
          <w:rFonts w:asciiTheme="minorHAnsi" w:hAnsiTheme="minorHAnsi"/>
          <w:lang w:val="ru-RU"/>
        </w:rPr>
        <w:t>.</w:t>
      </w:r>
      <w:r>
        <w:rPr>
          <w:rFonts w:asciiTheme="minorHAnsi" w:hAnsiTheme="minorHAnsi"/>
          <w:lang w:val="ru-RU"/>
        </w:rPr>
        <w:t>Дмитриевский</w:t>
      </w:r>
      <w:r w:rsidRPr="009500D5">
        <w:rPr>
          <w:rFonts w:asciiTheme="minorHAnsi" w:hAnsiTheme="minorHAnsi"/>
          <w:lang w:val="ru-RU"/>
        </w:rPr>
        <w:t xml:space="preserve">, </w:t>
      </w:r>
      <w:r>
        <w:rPr>
          <w:rFonts w:asciiTheme="minorHAnsi" w:hAnsiTheme="minorHAnsi"/>
          <w:lang w:val="ru-RU"/>
        </w:rPr>
        <w:t>Д</w:t>
      </w:r>
      <w:r w:rsidRPr="009500D5">
        <w:rPr>
          <w:rFonts w:asciiTheme="minorHAnsi" w:hAnsiTheme="minorHAnsi"/>
          <w:lang w:val="ru-RU"/>
        </w:rPr>
        <w:t>.</w:t>
      </w:r>
      <w:r>
        <w:rPr>
          <w:rFonts w:asciiTheme="minorHAnsi" w:hAnsiTheme="minorHAnsi"/>
          <w:lang w:val="ru-RU"/>
        </w:rPr>
        <w:t>А</w:t>
      </w:r>
      <w:r w:rsidRPr="009500D5">
        <w:rPr>
          <w:rFonts w:asciiTheme="minorHAnsi" w:hAnsiTheme="minorHAnsi"/>
          <w:lang w:val="ru-RU"/>
        </w:rPr>
        <w:t>.</w:t>
      </w:r>
      <w:r>
        <w:rPr>
          <w:rFonts w:asciiTheme="minorHAnsi" w:hAnsiTheme="minorHAnsi"/>
          <w:lang w:val="ru-RU"/>
        </w:rPr>
        <w:t>Казаков</w:t>
      </w:r>
      <w:r w:rsidRPr="009500D5">
        <w:rPr>
          <w:rFonts w:asciiTheme="minorHAnsi" w:hAnsiTheme="minorHAnsi"/>
          <w:lang w:val="ru-RU"/>
        </w:rPr>
        <w:t xml:space="preserve">, </w:t>
      </w:r>
      <w:r>
        <w:rPr>
          <w:rFonts w:asciiTheme="minorHAnsi" w:hAnsiTheme="minorHAnsi"/>
          <w:lang w:val="ru-RU"/>
        </w:rPr>
        <w:t>И</w:t>
      </w:r>
      <w:r w:rsidRPr="009500D5">
        <w:rPr>
          <w:rFonts w:asciiTheme="minorHAnsi" w:hAnsiTheme="minorHAnsi"/>
          <w:lang w:val="ru-RU"/>
        </w:rPr>
        <w:t>.</w:t>
      </w:r>
      <w:r>
        <w:rPr>
          <w:rFonts w:asciiTheme="minorHAnsi" w:hAnsiTheme="minorHAnsi"/>
          <w:lang w:val="ru-RU"/>
        </w:rPr>
        <w:t>А</w:t>
      </w:r>
      <w:r w:rsidRPr="009500D5">
        <w:rPr>
          <w:rFonts w:asciiTheme="minorHAnsi" w:hAnsiTheme="minorHAnsi"/>
          <w:lang w:val="ru-RU"/>
        </w:rPr>
        <w:t>.</w:t>
      </w:r>
      <w:r>
        <w:rPr>
          <w:rFonts w:asciiTheme="minorHAnsi" w:hAnsiTheme="minorHAnsi"/>
          <w:lang w:val="ru-RU"/>
        </w:rPr>
        <w:t>Каляпин</w:t>
      </w:r>
      <w:r w:rsidRPr="009500D5">
        <w:rPr>
          <w:rFonts w:asciiTheme="minorHAnsi" w:hAnsiTheme="minorHAnsi"/>
          <w:lang w:val="ru-RU"/>
        </w:rPr>
        <w:t>,</w:t>
      </w:r>
      <w:r>
        <w:rPr>
          <w:rFonts w:asciiTheme="minorHAnsi" w:hAnsiTheme="minorHAnsi"/>
          <w:lang w:val="ru-RU"/>
        </w:rPr>
        <w:t>А</w:t>
      </w:r>
      <w:r w:rsidRPr="009500D5">
        <w:rPr>
          <w:rFonts w:asciiTheme="minorHAnsi" w:hAnsiTheme="minorHAnsi"/>
          <w:lang w:val="ru-RU"/>
        </w:rPr>
        <w:t>.</w:t>
      </w:r>
      <w:r>
        <w:rPr>
          <w:rFonts w:asciiTheme="minorHAnsi" w:hAnsiTheme="minorHAnsi"/>
          <w:lang w:val="ru-RU"/>
        </w:rPr>
        <w:t>И</w:t>
      </w:r>
      <w:r w:rsidRPr="009500D5">
        <w:rPr>
          <w:rFonts w:asciiTheme="minorHAnsi" w:hAnsiTheme="minorHAnsi"/>
          <w:lang w:val="ru-RU"/>
        </w:rPr>
        <w:t>.</w:t>
      </w:r>
      <w:r>
        <w:rPr>
          <w:rFonts w:asciiTheme="minorHAnsi" w:hAnsiTheme="minorHAnsi"/>
          <w:lang w:val="ru-RU"/>
        </w:rPr>
        <w:t>Рыжов</w:t>
      </w:r>
      <w:r w:rsidRPr="009500D5">
        <w:rPr>
          <w:rFonts w:asciiTheme="minorHAnsi" w:hAnsiTheme="minorHAnsi"/>
          <w:lang w:val="ru-RU"/>
        </w:rPr>
        <w:t>,</w:t>
      </w:r>
      <w:r>
        <w:rPr>
          <w:rFonts w:asciiTheme="minorHAnsi" w:hAnsiTheme="minorHAnsi"/>
          <w:lang w:val="ru-RU"/>
        </w:rPr>
        <w:t>О</w:t>
      </w:r>
      <w:r w:rsidRPr="009500D5">
        <w:rPr>
          <w:rFonts w:asciiTheme="minorHAnsi" w:hAnsiTheme="minorHAnsi"/>
          <w:lang w:val="ru-RU"/>
        </w:rPr>
        <w:t>.</w:t>
      </w:r>
      <w:r>
        <w:rPr>
          <w:rFonts w:asciiTheme="minorHAnsi" w:hAnsiTheme="minorHAnsi"/>
          <w:lang w:val="ru-RU"/>
        </w:rPr>
        <w:t>А</w:t>
      </w:r>
      <w:r w:rsidRPr="009500D5">
        <w:rPr>
          <w:rFonts w:asciiTheme="minorHAnsi" w:hAnsiTheme="minorHAnsi"/>
          <w:lang w:val="ru-RU"/>
        </w:rPr>
        <w:t>.</w:t>
      </w:r>
      <w:r>
        <w:rPr>
          <w:rFonts w:asciiTheme="minorHAnsi" w:hAnsiTheme="minorHAnsi"/>
          <w:lang w:val="ru-RU"/>
        </w:rPr>
        <w:t>Садовская</w:t>
      </w:r>
      <w:r w:rsidRPr="009500D5">
        <w:rPr>
          <w:rFonts w:asciiTheme="minorHAnsi" w:hAnsiTheme="minorHAnsi"/>
          <w:lang w:val="ru-RU"/>
        </w:rPr>
        <w:t xml:space="preserve">, </w:t>
      </w:r>
      <w:r>
        <w:rPr>
          <w:rFonts w:asciiTheme="minorHAnsi" w:hAnsiTheme="minorHAnsi"/>
          <w:lang w:val="ru-RU"/>
        </w:rPr>
        <w:t>О</w:t>
      </w:r>
      <w:r w:rsidRPr="009500D5">
        <w:rPr>
          <w:rFonts w:asciiTheme="minorHAnsi" w:hAnsiTheme="minorHAnsi"/>
          <w:lang w:val="ru-RU"/>
        </w:rPr>
        <w:t>.</w:t>
      </w:r>
      <w:r>
        <w:rPr>
          <w:rFonts w:asciiTheme="minorHAnsi" w:hAnsiTheme="minorHAnsi"/>
          <w:lang w:val="ru-RU"/>
        </w:rPr>
        <w:t>И</w:t>
      </w:r>
      <w:r w:rsidRPr="009500D5">
        <w:rPr>
          <w:rFonts w:asciiTheme="minorHAnsi" w:hAnsiTheme="minorHAnsi"/>
          <w:lang w:val="ru-RU"/>
        </w:rPr>
        <w:t>.</w:t>
      </w:r>
      <w:r>
        <w:rPr>
          <w:rFonts w:asciiTheme="minorHAnsi" w:hAnsiTheme="minorHAnsi"/>
          <w:lang w:val="ru-RU"/>
        </w:rPr>
        <w:t>Хабибрахманов</w:t>
      </w:r>
      <w:r w:rsidRPr="009500D5">
        <w:rPr>
          <w:rFonts w:asciiTheme="minorHAnsi" w:hAnsiTheme="minorHAnsi"/>
          <w:lang w:val="ru-RU"/>
        </w:rPr>
        <w:t xml:space="preserve"> </w:t>
      </w:r>
      <w:r>
        <w:rPr>
          <w:rFonts w:asciiTheme="minorHAnsi" w:hAnsiTheme="minorHAnsi"/>
          <w:i/>
          <w:lang w:val="ru-RU"/>
        </w:rPr>
        <w:t xml:space="preserve">Общественное расследование пыток и других нарушений фундаментальных прав человека. </w:t>
      </w:r>
      <w:r>
        <w:rPr>
          <w:rFonts w:asciiTheme="minorHAnsi" w:hAnsiTheme="minorHAnsi"/>
          <w:lang w:val="ru-RU"/>
        </w:rPr>
        <w:t>Нижний</w:t>
      </w:r>
      <w:r w:rsidRPr="00501E1F">
        <w:rPr>
          <w:rFonts w:asciiTheme="minorHAnsi" w:hAnsiTheme="minorHAnsi"/>
        </w:rPr>
        <w:t xml:space="preserve"> </w:t>
      </w:r>
      <w:r>
        <w:rPr>
          <w:rFonts w:asciiTheme="minorHAnsi" w:hAnsiTheme="minorHAnsi"/>
          <w:lang w:val="ru-RU"/>
        </w:rPr>
        <w:t>Новгород</w:t>
      </w:r>
      <w:r w:rsidRPr="00501E1F">
        <w:rPr>
          <w:rFonts w:asciiTheme="minorHAnsi" w:hAnsiTheme="minorHAnsi"/>
        </w:rPr>
        <w:t xml:space="preserve">, 2012. </w:t>
      </w:r>
      <w:r w:rsidRPr="001200B8">
        <w:rPr>
          <w:rFonts w:asciiTheme="minorHAnsi" w:hAnsiTheme="minorHAnsi"/>
        </w:rPr>
        <w:t xml:space="preserve">508 </w:t>
      </w:r>
      <w:r>
        <w:rPr>
          <w:rFonts w:asciiTheme="minorHAnsi" w:hAnsiTheme="minorHAnsi"/>
          <w:lang w:val="ru-RU"/>
        </w:rPr>
        <w:t>с</w:t>
      </w:r>
      <w:r w:rsidRPr="001200B8">
        <w:rPr>
          <w:rFonts w:asciiTheme="minorHAnsi" w:hAnsiTheme="minorHAnsi"/>
        </w:rPr>
        <w:t>. [</w:t>
      </w:r>
      <w:proofErr w:type="spellStart"/>
      <w:r>
        <w:rPr>
          <w:rFonts w:asciiTheme="minorHAnsi" w:hAnsiTheme="minorHAnsi"/>
        </w:rPr>
        <w:t>S</w:t>
      </w:r>
      <w:r w:rsidRPr="001200B8">
        <w:rPr>
          <w:rFonts w:asciiTheme="minorHAnsi" w:hAnsiTheme="minorHAnsi"/>
        </w:rPr>
        <w:t>.</w:t>
      </w:r>
      <w:r>
        <w:rPr>
          <w:rFonts w:asciiTheme="minorHAnsi" w:hAnsiTheme="minorHAnsi"/>
        </w:rPr>
        <w:t>M</w:t>
      </w:r>
      <w:r w:rsidRPr="001200B8">
        <w:rPr>
          <w:rFonts w:asciiTheme="minorHAnsi" w:hAnsiTheme="minorHAnsi"/>
        </w:rPr>
        <w:t>.</w:t>
      </w:r>
      <w:r>
        <w:rPr>
          <w:rFonts w:asciiTheme="minorHAnsi" w:hAnsiTheme="minorHAnsi"/>
        </w:rPr>
        <w:t>Dmitrievskii</w:t>
      </w:r>
      <w:proofErr w:type="spellEnd"/>
      <w:r w:rsidRPr="001200B8">
        <w:rPr>
          <w:rFonts w:asciiTheme="minorHAnsi" w:hAnsiTheme="minorHAnsi"/>
        </w:rPr>
        <w:t xml:space="preserve">, </w:t>
      </w:r>
      <w:proofErr w:type="spellStart"/>
      <w:r>
        <w:rPr>
          <w:rFonts w:asciiTheme="minorHAnsi" w:hAnsiTheme="minorHAnsi"/>
        </w:rPr>
        <w:t>D</w:t>
      </w:r>
      <w:r w:rsidRPr="001200B8">
        <w:rPr>
          <w:rFonts w:asciiTheme="minorHAnsi" w:hAnsiTheme="minorHAnsi"/>
        </w:rPr>
        <w:t>.</w:t>
      </w:r>
      <w:r>
        <w:rPr>
          <w:rFonts w:asciiTheme="minorHAnsi" w:hAnsiTheme="minorHAnsi"/>
        </w:rPr>
        <w:t>A</w:t>
      </w:r>
      <w:r w:rsidRPr="001200B8">
        <w:rPr>
          <w:rFonts w:asciiTheme="minorHAnsi" w:hAnsiTheme="minorHAnsi"/>
        </w:rPr>
        <w:t>.</w:t>
      </w:r>
      <w:r>
        <w:rPr>
          <w:rFonts w:asciiTheme="minorHAnsi" w:hAnsiTheme="minorHAnsi"/>
        </w:rPr>
        <w:t>Kazakov</w:t>
      </w:r>
      <w:proofErr w:type="spellEnd"/>
      <w:r w:rsidRPr="001200B8">
        <w:rPr>
          <w:rFonts w:asciiTheme="minorHAnsi" w:hAnsiTheme="minorHAnsi"/>
        </w:rPr>
        <w:t xml:space="preserve">, </w:t>
      </w:r>
      <w:proofErr w:type="spellStart"/>
      <w:r>
        <w:rPr>
          <w:rFonts w:asciiTheme="minorHAnsi" w:hAnsiTheme="minorHAnsi"/>
        </w:rPr>
        <w:t>I</w:t>
      </w:r>
      <w:r w:rsidRPr="001200B8">
        <w:rPr>
          <w:rFonts w:asciiTheme="minorHAnsi" w:hAnsiTheme="minorHAnsi"/>
        </w:rPr>
        <w:t>.</w:t>
      </w:r>
      <w:r>
        <w:rPr>
          <w:rFonts w:asciiTheme="minorHAnsi" w:hAnsiTheme="minorHAnsi"/>
        </w:rPr>
        <w:t>A</w:t>
      </w:r>
      <w:r w:rsidRPr="001200B8">
        <w:rPr>
          <w:rFonts w:asciiTheme="minorHAnsi" w:hAnsiTheme="minorHAnsi"/>
        </w:rPr>
        <w:t>.</w:t>
      </w:r>
      <w:r>
        <w:rPr>
          <w:rFonts w:asciiTheme="minorHAnsi" w:hAnsiTheme="minorHAnsi"/>
        </w:rPr>
        <w:t>Kaliapin</w:t>
      </w:r>
      <w:proofErr w:type="spellEnd"/>
      <w:r w:rsidRPr="001200B8">
        <w:rPr>
          <w:rFonts w:asciiTheme="minorHAnsi" w:hAnsiTheme="minorHAnsi"/>
        </w:rPr>
        <w:t xml:space="preserve">, </w:t>
      </w:r>
      <w:proofErr w:type="spellStart"/>
      <w:r>
        <w:rPr>
          <w:rFonts w:asciiTheme="minorHAnsi" w:hAnsiTheme="minorHAnsi"/>
        </w:rPr>
        <w:t>A</w:t>
      </w:r>
      <w:r w:rsidRPr="001200B8">
        <w:rPr>
          <w:rFonts w:asciiTheme="minorHAnsi" w:hAnsiTheme="minorHAnsi"/>
        </w:rPr>
        <w:t>.</w:t>
      </w:r>
      <w:r>
        <w:rPr>
          <w:rFonts w:asciiTheme="minorHAnsi" w:hAnsiTheme="minorHAnsi"/>
        </w:rPr>
        <w:t>I</w:t>
      </w:r>
      <w:r w:rsidRPr="001200B8">
        <w:rPr>
          <w:rFonts w:asciiTheme="minorHAnsi" w:hAnsiTheme="minorHAnsi"/>
        </w:rPr>
        <w:t>.</w:t>
      </w:r>
      <w:r>
        <w:rPr>
          <w:rFonts w:asciiTheme="minorHAnsi" w:hAnsiTheme="minorHAnsi"/>
        </w:rPr>
        <w:t>Ryzhov</w:t>
      </w:r>
      <w:proofErr w:type="spellEnd"/>
      <w:r w:rsidRPr="001200B8">
        <w:rPr>
          <w:rFonts w:asciiTheme="minorHAnsi" w:hAnsiTheme="minorHAnsi"/>
        </w:rPr>
        <w:t xml:space="preserve">, </w:t>
      </w:r>
      <w:proofErr w:type="spellStart"/>
      <w:r>
        <w:rPr>
          <w:rFonts w:asciiTheme="minorHAnsi" w:hAnsiTheme="minorHAnsi"/>
        </w:rPr>
        <w:t>O</w:t>
      </w:r>
      <w:r w:rsidRPr="001200B8">
        <w:rPr>
          <w:rFonts w:asciiTheme="minorHAnsi" w:hAnsiTheme="minorHAnsi"/>
        </w:rPr>
        <w:t>.</w:t>
      </w:r>
      <w:r>
        <w:rPr>
          <w:rFonts w:asciiTheme="minorHAnsi" w:hAnsiTheme="minorHAnsi"/>
        </w:rPr>
        <w:t>A</w:t>
      </w:r>
      <w:r w:rsidRPr="001200B8">
        <w:rPr>
          <w:rFonts w:asciiTheme="minorHAnsi" w:hAnsiTheme="minorHAnsi"/>
        </w:rPr>
        <w:t>.</w:t>
      </w:r>
      <w:r>
        <w:rPr>
          <w:rFonts w:asciiTheme="minorHAnsi" w:hAnsiTheme="minorHAnsi"/>
        </w:rPr>
        <w:t>Sadovskaia</w:t>
      </w:r>
      <w:proofErr w:type="spellEnd"/>
      <w:r w:rsidRPr="001200B8">
        <w:rPr>
          <w:rFonts w:asciiTheme="minorHAnsi" w:hAnsiTheme="minorHAnsi"/>
        </w:rPr>
        <w:t xml:space="preserve">, </w:t>
      </w:r>
      <w:proofErr w:type="spellStart"/>
      <w:r>
        <w:rPr>
          <w:rFonts w:asciiTheme="minorHAnsi" w:hAnsiTheme="minorHAnsi"/>
        </w:rPr>
        <w:t>O</w:t>
      </w:r>
      <w:r w:rsidRPr="001200B8">
        <w:rPr>
          <w:rFonts w:asciiTheme="minorHAnsi" w:hAnsiTheme="minorHAnsi"/>
        </w:rPr>
        <w:t>.</w:t>
      </w:r>
      <w:r>
        <w:rPr>
          <w:rFonts w:asciiTheme="minorHAnsi" w:hAnsiTheme="minorHAnsi"/>
        </w:rPr>
        <w:t>I</w:t>
      </w:r>
      <w:r w:rsidRPr="001200B8">
        <w:rPr>
          <w:rFonts w:asciiTheme="minorHAnsi" w:hAnsiTheme="minorHAnsi"/>
        </w:rPr>
        <w:t>.</w:t>
      </w:r>
      <w:r>
        <w:rPr>
          <w:rFonts w:asciiTheme="minorHAnsi" w:hAnsiTheme="minorHAnsi"/>
        </w:rPr>
        <w:t>Khabibrakhmanov</w:t>
      </w:r>
      <w:proofErr w:type="spellEnd"/>
      <w:r>
        <w:rPr>
          <w:rFonts w:asciiTheme="minorHAnsi" w:hAnsiTheme="minorHAnsi"/>
        </w:rPr>
        <w:t>.</w:t>
      </w:r>
      <w:r w:rsidRPr="001200B8">
        <w:rPr>
          <w:rFonts w:asciiTheme="minorHAnsi" w:hAnsiTheme="minorHAnsi"/>
        </w:rPr>
        <w:t xml:space="preserve"> </w:t>
      </w:r>
      <w:r>
        <w:rPr>
          <w:rFonts w:asciiTheme="minorHAnsi" w:hAnsiTheme="minorHAnsi"/>
        </w:rPr>
        <w:t>Public</w:t>
      </w:r>
      <w:r w:rsidRPr="001200B8">
        <w:rPr>
          <w:rFonts w:asciiTheme="minorHAnsi" w:hAnsiTheme="minorHAnsi"/>
        </w:rPr>
        <w:t xml:space="preserve"> </w:t>
      </w:r>
      <w:r>
        <w:rPr>
          <w:rFonts w:asciiTheme="minorHAnsi" w:hAnsiTheme="minorHAnsi"/>
        </w:rPr>
        <w:t>Investigation</w:t>
      </w:r>
      <w:r w:rsidRPr="001200B8">
        <w:rPr>
          <w:rFonts w:asciiTheme="minorHAnsi" w:hAnsiTheme="minorHAnsi"/>
        </w:rPr>
        <w:t xml:space="preserve"> </w:t>
      </w:r>
      <w:r>
        <w:rPr>
          <w:rFonts w:asciiTheme="minorHAnsi" w:hAnsiTheme="minorHAnsi"/>
        </w:rPr>
        <w:t>of</w:t>
      </w:r>
      <w:r w:rsidRPr="001200B8">
        <w:rPr>
          <w:rFonts w:asciiTheme="minorHAnsi" w:hAnsiTheme="minorHAnsi"/>
        </w:rPr>
        <w:t xml:space="preserve"> </w:t>
      </w:r>
      <w:r>
        <w:rPr>
          <w:rFonts w:asciiTheme="minorHAnsi" w:hAnsiTheme="minorHAnsi"/>
        </w:rPr>
        <w:t>Torture</w:t>
      </w:r>
      <w:r w:rsidRPr="001200B8">
        <w:rPr>
          <w:rFonts w:asciiTheme="minorHAnsi" w:hAnsiTheme="minorHAnsi"/>
        </w:rPr>
        <w:t xml:space="preserve"> </w:t>
      </w:r>
      <w:r>
        <w:rPr>
          <w:rFonts w:asciiTheme="minorHAnsi" w:hAnsiTheme="minorHAnsi"/>
        </w:rPr>
        <w:t>and</w:t>
      </w:r>
      <w:r w:rsidRPr="001200B8">
        <w:rPr>
          <w:rFonts w:asciiTheme="minorHAnsi" w:hAnsiTheme="minorHAnsi"/>
        </w:rPr>
        <w:t xml:space="preserve"> </w:t>
      </w:r>
      <w:r>
        <w:rPr>
          <w:rFonts w:asciiTheme="minorHAnsi" w:hAnsiTheme="minorHAnsi"/>
        </w:rPr>
        <w:t>other</w:t>
      </w:r>
      <w:r w:rsidRPr="001200B8">
        <w:rPr>
          <w:rFonts w:asciiTheme="minorHAnsi" w:hAnsiTheme="minorHAnsi"/>
        </w:rPr>
        <w:t xml:space="preserve"> </w:t>
      </w:r>
      <w:r>
        <w:rPr>
          <w:rFonts w:asciiTheme="minorHAnsi" w:hAnsiTheme="minorHAnsi"/>
        </w:rPr>
        <w:t>Violations</w:t>
      </w:r>
      <w:r w:rsidRPr="001200B8">
        <w:rPr>
          <w:rFonts w:asciiTheme="minorHAnsi" w:hAnsiTheme="minorHAnsi"/>
        </w:rPr>
        <w:t xml:space="preserve"> </w:t>
      </w:r>
      <w:r>
        <w:rPr>
          <w:rFonts w:asciiTheme="minorHAnsi" w:hAnsiTheme="minorHAnsi"/>
        </w:rPr>
        <w:t>of</w:t>
      </w:r>
      <w:r w:rsidRPr="001200B8">
        <w:rPr>
          <w:rFonts w:asciiTheme="minorHAnsi" w:hAnsiTheme="minorHAnsi"/>
        </w:rPr>
        <w:t xml:space="preserve"> </w:t>
      </w:r>
      <w:r>
        <w:rPr>
          <w:rFonts w:asciiTheme="minorHAnsi" w:hAnsiTheme="minorHAnsi"/>
        </w:rPr>
        <w:t>Fundamental</w:t>
      </w:r>
      <w:r w:rsidRPr="001200B8">
        <w:rPr>
          <w:rFonts w:asciiTheme="minorHAnsi" w:hAnsiTheme="minorHAnsi"/>
        </w:rPr>
        <w:t xml:space="preserve"> </w:t>
      </w:r>
      <w:r>
        <w:rPr>
          <w:rFonts w:asciiTheme="minorHAnsi" w:hAnsiTheme="minorHAnsi"/>
        </w:rPr>
        <w:t>Human</w:t>
      </w:r>
      <w:r w:rsidRPr="001200B8">
        <w:rPr>
          <w:rFonts w:asciiTheme="minorHAnsi" w:hAnsiTheme="minorHAnsi"/>
        </w:rPr>
        <w:t xml:space="preserve"> </w:t>
      </w:r>
      <w:r>
        <w:rPr>
          <w:rFonts w:asciiTheme="minorHAnsi" w:hAnsiTheme="minorHAnsi"/>
        </w:rPr>
        <w:t>Rights</w:t>
      </w:r>
      <w:r w:rsidRPr="001200B8">
        <w:rPr>
          <w:rFonts w:asciiTheme="minorHAnsi" w:hAnsiTheme="minorHAnsi"/>
        </w:rPr>
        <w:t xml:space="preserve">. </w:t>
      </w:r>
      <w:r>
        <w:rPr>
          <w:rFonts w:asciiTheme="minorHAnsi" w:hAnsiTheme="minorHAnsi"/>
        </w:rPr>
        <w:t xml:space="preserve"> </w:t>
      </w:r>
      <w:proofErr w:type="spellStart"/>
      <w:r>
        <w:rPr>
          <w:rFonts w:asciiTheme="minorHAnsi" w:hAnsiTheme="minorHAnsi"/>
        </w:rPr>
        <w:t>Nizhnii</w:t>
      </w:r>
      <w:proofErr w:type="spellEnd"/>
      <w:r>
        <w:rPr>
          <w:rFonts w:asciiTheme="minorHAnsi" w:hAnsiTheme="minorHAnsi"/>
        </w:rPr>
        <w:t xml:space="preserve"> Novgorod, 2012, 508 pages.] </w:t>
      </w:r>
    </w:p>
  </w:footnote>
  <w:footnote w:id="77">
    <w:p w14:paraId="5B703327" w14:textId="44654743" w:rsidR="003A06FB" w:rsidRPr="00DA2BE2" w:rsidRDefault="003A06FB" w:rsidP="00392CD5">
      <w:pPr>
        <w:pStyle w:val="FootnoteText"/>
      </w:pPr>
      <w:r>
        <w:rPr>
          <w:rStyle w:val="FootnoteReference"/>
          <w:rFonts w:eastAsia="SimSun"/>
        </w:rPr>
        <w:footnoteRef/>
      </w:r>
      <w:r>
        <w:rPr>
          <w:rFonts w:asciiTheme="minorHAnsi" w:hAnsiTheme="minorHAnsi"/>
          <w:lang w:val="ru-RU"/>
        </w:rPr>
        <w:t>Комитет</w:t>
      </w:r>
      <w:r w:rsidRPr="00B465D8">
        <w:rPr>
          <w:rFonts w:asciiTheme="minorHAnsi" w:hAnsiTheme="minorHAnsi"/>
        </w:rPr>
        <w:t xml:space="preserve"> </w:t>
      </w:r>
      <w:r>
        <w:rPr>
          <w:rFonts w:asciiTheme="minorHAnsi" w:hAnsiTheme="minorHAnsi"/>
          <w:lang w:val="ru-RU"/>
        </w:rPr>
        <w:t>по</w:t>
      </w:r>
      <w:r w:rsidRPr="00B465D8">
        <w:rPr>
          <w:rFonts w:asciiTheme="minorHAnsi" w:hAnsiTheme="minorHAnsi"/>
        </w:rPr>
        <w:t xml:space="preserve"> </w:t>
      </w:r>
      <w:r>
        <w:rPr>
          <w:rFonts w:asciiTheme="minorHAnsi" w:hAnsiTheme="minorHAnsi"/>
          <w:lang w:val="ru-RU"/>
        </w:rPr>
        <w:t>предотвращению</w:t>
      </w:r>
      <w:r w:rsidRPr="00B465D8">
        <w:rPr>
          <w:rFonts w:asciiTheme="minorHAnsi" w:hAnsiTheme="minorHAnsi"/>
        </w:rPr>
        <w:t xml:space="preserve"> </w:t>
      </w:r>
      <w:r>
        <w:rPr>
          <w:rFonts w:asciiTheme="minorHAnsi" w:hAnsiTheme="minorHAnsi"/>
          <w:lang w:val="ru-RU"/>
        </w:rPr>
        <w:t>пыток</w:t>
      </w:r>
      <w:r w:rsidRPr="00B465D8">
        <w:rPr>
          <w:rFonts w:asciiTheme="minorHAnsi" w:hAnsiTheme="minorHAnsi"/>
        </w:rPr>
        <w:t>, [</w:t>
      </w:r>
      <w:r w:rsidRPr="00843558">
        <w:rPr>
          <w:szCs w:val="18"/>
        </w:rPr>
        <w:t>Committee</w:t>
      </w:r>
      <w:r w:rsidRPr="00B465D8">
        <w:rPr>
          <w:szCs w:val="18"/>
        </w:rPr>
        <w:t xml:space="preserve"> </w:t>
      </w:r>
      <w:r w:rsidRPr="00843558">
        <w:rPr>
          <w:szCs w:val="18"/>
        </w:rPr>
        <w:t>for</w:t>
      </w:r>
      <w:r w:rsidRPr="00B465D8">
        <w:rPr>
          <w:szCs w:val="18"/>
        </w:rPr>
        <w:t xml:space="preserve"> </w:t>
      </w:r>
      <w:r w:rsidR="002B1917">
        <w:rPr>
          <w:szCs w:val="18"/>
        </w:rPr>
        <w:t xml:space="preserve">the </w:t>
      </w:r>
      <w:r w:rsidRPr="00843558">
        <w:rPr>
          <w:szCs w:val="18"/>
        </w:rPr>
        <w:t>Prevention</w:t>
      </w:r>
      <w:r w:rsidRPr="00B465D8">
        <w:rPr>
          <w:szCs w:val="18"/>
        </w:rPr>
        <w:t xml:space="preserve"> </w:t>
      </w:r>
      <w:r w:rsidRPr="00843558">
        <w:rPr>
          <w:szCs w:val="18"/>
        </w:rPr>
        <w:t>of</w:t>
      </w:r>
      <w:r w:rsidRPr="00B465D8">
        <w:rPr>
          <w:szCs w:val="18"/>
        </w:rPr>
        <w:t xml:space="preserve"> </w:t>
      </w:r>
      <w:r w:rsidRPr="00843558">
        <w:rPr>
          <w:szCs w:val="18"/>
        </w:rPr>
        <w:t>Torture</w:t>
      </w:r>
      <w:r w:rsidRPr="00B465D8">
        <w:rPr>
          <w:rFonts w:asciiTheme="minorHAnsi" w:hAnsiTheme="minorHAnsi"/>
          <w:szCs w:val="18"/>
        </w:rPr>
        <w:t>],</w:t>
      </w:r>
      <w:r w:rsidRPr="00B465D8">
        <w:t xml:space="preserve">  </w:t>
      </w:r>
      <w:hyperlink r:id="rId60" w:history="1">
        <w:r w:rsidRPr="00C22C67">
          <w:rPr>
            <w:rStyle w:val="Hyperlink"/>
          </w:rPr>
          <w:t>http://www.pytkam.net/o-komitete.pokazateli-dejatel-nosti</w:t>
        </w:r>
      </w:hyperlink>
      <w:r>
        <w:t xml:space="preserve"> , accessed on 27 October 2016. </w:t>
      </w:r>
    </w:p>
  </w:footnote>
  <w:footnote w:id="78">
    <w:p w14:paraId="556DAF68" w14:textId="0EB82826" w:rsidR="003A06FB" w:rsidRDefault="003A06FB">
      <w:pPr>
        <w:pStyle w:val="FootnoteText"/>
      </w:pPr>
      <w:r>
        <w:rPr>
          <w:rStyle w:val="FootnoteReference"/>
        </w:rPr>
        <w:footnoteRef/>
      </w:r>
      <w:r>
        <w:t xml:space="preserve"> Interview with Igor </w:t>
      </w:r>
      <w:proofErr w:type="spellStart"/>
      <w:r>
        <w:t>Kaliapin</w:t>
      </w:r>
      <w:proofErr w:type="spellEnd"/>
      <w:r>
        <w:t>,</w:t>
      </w:r>
      <w:r w:rsidRPr="00DA2BE2">
        <w:t xml:space="preserve"> </w:t>
      </w:r>
      <w:proofErr w:type="spellStart"/>
      <w:r>
        <w:t>Nizhnii</w:t>
      </w:r>
      <w:proofErr w:type="spellEnd"/>
      <w:r>
        <w:t xml:space="preserve"> Novgorod, September 2015.</w:t>
      </w:r>
    </w:p>
  </w:footnote>
  <w:footnote w:id="79">
    <w:p w14:paraId="7349E4FB" w14:textId="034ABA8F" w:rsidR="003A06FB" w:rsidRDefault="003A06FB">
      <w:pPr>
        <w:pStyle w:val="FootnoteText"/>
      </w:pPr>
      <w:r>
        <w:rPr>
          <w:rStyle w:val="FootnoteReference"/>
        </w:rPr>
        <w:footnoteRef/>
      </w:r>
      <w:r>
        <w:t xml:space="preserve"> Interview with Igor </w:t>
      </w:r>
      <w:proofErr w:type="spellStart"/>
      <w:r>
        <w:t>Kaliapin</w:t>
      </w:r>
      <w:proofErr w:type="spellEnd"/>
      <w:r>
        <w:t>,</w:t>
      </w:r>
      <w:r w:rsidRPr="00DA2BE2">
        <w:t xml:space="preserve"> </w:t>
      </w:r>
      <w:proofErr w:type="spellStart"/>
      <w:r>
        <w:t>Nizhnii</w:t>
      </w:r>
      <w:proofErr w:type="spellEnd"/>
      <w:r>
        <w:t xml:space="preserve"> Novgorod, September 2015.</w:t>
      </w:r>
    </w:p>
  </w:footnote>
  <w:footnote w:id="80">
    <w:p w14:paraId="058DE369" w14:textId="420F7CAB" w:rsidR="003A06FB" w:rsidRDefault="003A06FB">
      <w:pPr>
        <w:pStyle w:val="FootnoteText"/>
      </w:pPr>
      <w:r>
        <w:rPr>
          <w:rStyle w:val="FootnoteReference"/>
        </w:rPr>
        <w:footnoteRef/>
      </w:r>
      <w:r>
        <w:t xml:space="preserve"> “</w:t>
      </w:r>
      <w:r w:rsidRPr="0009296D">
        <w:rPr>
          <w:i/>
        </w:rPr>
        <w:t>Foreign agents Register”,</w:t>
      </w:r>
      <w:r>
        <w:t xml:space="preserve"> </w:t>
      </w:r>
      <w:hyperlink r:id="rId61" w:history="1">
        <w:r w:rsidRPr="00C22C67">
          <w:rPr>
            <w:rStyle w:val="Hyperlink"/>
          </w:rPr>
          <w:t>http://unro.minjust.ru/NKOForeignAgent.aspx</w:t>
        </w:r>
      </w:hyperlink>
      <w:r>
        <w:t xml:space="preserve"> , accessed on 27 October 2016. </w:t>
      </w:r>
    </w:p>
  </w:footnote>
  <w:footnote w:id="81">
    <w:p w14:paraId="59461E44" w14:textId="45BEE993" w:rsidR="003A06FB" w:rsidRPr="00A16D41" w:rsidRDefault="003A06FB">
      <w:pPr>
        <w:pStyle w:val="FootnoteText"/>
      </w:pPr>
      <w:r>
        <w:rPr>
          <w:rStyle w:val="FootnoteReference"/>
        </w:rPr>
        <w:footnoteRef/>
      </w:r>
      <w:r w:rsidRPr="00A16D41">
        <w:rPr>
          <w:lang w:val="ru-RU"/>
        </w:rPr>
        <w:t xml:space="preserve"> </w:t>
      </w:r>
      <w:r w:rsidRPr="00A16D41">
        <w:rPr>
          <w:rFonts w:asciiTheme="minorHAnsi" w:hAnsiTheme="minorHAnsi"/>
          <w:i/>
          <w:lang w:val="ru-RU"/>
        </w:rPr>
        <w:t>Комитет против пыток не станет работать в статусе иностранного агента</w:t>
      </w:r>
      <w:r>
        <w:rPr>
          <w:rFonts w:asciiTheme="minorHAnsi" w:hAnsiTheme="minorHAnsi"/>
          <w:lang w:val="ru-RU"/>
        </w:rPr>
        <w:t xml:space="preserve">.  </w:t>
      </w:r>
      <w:r>
        <w:rPr>
          <w:rFonts w:asciiTheme="minorHAnsi" w:hAnsiTheme="minorHAnsi"/>
        </w:rPr>
        <w:t xml:space="preserve">[Committee </w:t>
      </w:r>
      <w:proofErr w:type="gramStart"/>
      <w:r>
        <w:rPr>
          <w:rFonts w:asciiTheme="minorHAnsi" w:hAnsiTheme="minorHAnsi"/>
        </w:rPr>
        <w:t>Against</w:t>
      </w:r>
      <w:proofErr w:type="gramEnd"/>
      <w:r>
        <w:rPr>
          <w:rFonts w:asciiTheme="minorHAnsi" w:hAnsiTheme="minorHAnsi"/>
        </w:rPr>
        <w:t xml:space="preserve"> Torture will not work in “foreign agent” status] </w:t>
      </w:r>
      <w:hyperlink r:id="rId62" w:history="1">
        <w:r w:rsidRPr="00C22C67">
          <w:rPr>
            <w:rStyle w:val="Hyperlink"/>
          </w:rPr>
          <w:t>http://www.pytkam.net/press-centr.novosti/4137</w:t>
        </w:r>
      </w:hyperlink>
      <w:r>
        <w:t xml:space="preserve"> accessed on 27 October 2016. </w:t>
      </w:r>
    </w:p>
  </w:footnote>
  <w:footnote w:id="82">
    <w:p w14:paraId="7A6739E7" w14:textId="522C6CCA" w:rsidR="003A06FB" w:rsidRDefault="003A06FB" w:rsidP="00392CD5">
      <w:pPr>
        <w:pStyle w:val="FootnoteText"/>
      </w:pPr>
      <w:r>
        <w:rPr>
          <w:rStyle w:val="FootnoteReference"/>
          <w:rFonts w:eastAsia="SimSun"/>
        </w:rPr>
        <w:footnoteRef/>
      </w:r>
      <w:r w:rsidRPr="00335890">
        <w:rPr>
          <w:lang w:val="ru-RU"/>
        </w:rPr>
        <w:t xml:space="preserve"> </w:t>
      </w:r>
      <w:r w:rsidRPr="00A16D41">
        <w:rPr>
          <w:rFonts w:asciiTheme="minorHAnsi" w:hAnsiTheme="minorHAnsi"/>
          <w:i/>
          <w:lang w:val="ru-RU"/>
        </w:rPr>
        <w:t>Комитет против пыток не станет работать в статусе иностранного агента</w:t>
      </w:r>
      <w:r>
        <w:rPr>
          <w:rFonts w:asciiTheme="minorHAnsi" w:hAnsiTheme="minorHAnsi"/>
          <w:lang w:val="ru-RU"/>
        </w:rPr>
        <w:t xml:space="preserve">.  </w:t>
      </w:r>
      <w:r>
        <w:rPr>
          <w:rFonts w:asciiTheme="minorHAnsi" w:hAnsiTheme="minorHAnsi"/>
        </w:rPr>
        <w:t xml:space="preserve">[Committee </w:t>
      </w:r>
      <w:proofErr w:type="gramStart"/>
      <w:r>
        <w:rPr>
          <w:rFonts w:asciiTheme="minorHAnsi" w:hAnsiTheme="minorHAnsi"/>
        </w:rPr>
        <w:t>Against</w:t>
      </w:r>
      <w:proofErr w:type="gramEnd"/>
      <w:r>
        <w:rPr>
          <w:rFonts w:asciiTheme="minorHAnsi" w:hAnsiTheme="minorHAnsi"/>
        </w:rPr>
        <w:t xml:space="preserve"> Torture will not work in “foreign agent” status] </w:t>
      </w:r>
      <w:hyperlink r:id="rId63" w:history="1">
        <w:r w:rsidRPr="00FC58F0">
          <w:rPr>
            <w:rStyle w:val="Hyperlink"/>
            <w:rFonts w:eastAsia="SimSun"/>
          </w:rPr>
          <w:t>http://www.pytkam.net/press-centr.novosti/4137</w:t>
        </w:r>
      </w:hyperlink>
      <w:r>
        <w:t xml:space="preserve"> accessed on 27 October 2016.</w:t>
      </w:r>
    </w:p>
  </w:footnote>
  <w:footnote w:id="83">
    <w:p w14:paraId="19790175" w14:textId="4B9BB855" w:rsidR="003A06FB" w:rsidRDefault="003A06FB" w:rsidP="00AA4FB8">
      <w:pPr>
        <w:pStyle w:val="FootnoteText"/>
      </w:pPr>
      <w:r>
        <w:rPr>
          <w:rStyle w:val="FootnoteReference"/>
        </w:rPr>
        <w:footnoteRef/>
      </w:r>
      <w:r>
        <w:t xml:space="preserve"> </w:t>
      </w:r>
      <w:r>
        <w:rPr>
          <w:i/>
        </w:rPr>
        <w:t>“Foreign agents”</w:t>
      </w:r>
      <w:r>
        <w:t xml:space="preserve"> </w:t>
      </w:r>
      <w:r w:rsidRPr="00572FB9">
        <w:rPr>
          <w:i/>
        </w:rPr>
        <w:t>Register</w:t>
      </w:r>
      <w:r>
        <w:t xml:space="preserve">, </w:t>
      </w:r>
      <w:hyperlink r:id="rId64" w:history="1">
        <w:r w:rsidRPr="00641C7D">
          <w:rPr>
            <w:rStyle w:val="Hyperlink"/>
          </w:rPr>
          <w:t>http://unro.minjust.ru/NKOForeignAgent.aspx</w:t>
        </w:r>
      </w:hyperlink>
      <w:r>
        <w:t>, accessed on 4 October 2016</w:t>
      </w:r>
    </w:p>
  </w:footnote>
  <w:footnote w:id="84">
    <w:p w14:paraId="7FE2E020" w14:textId="12475BF4" w:rsidR="003A06FB" w:rsidRDefault="003A06FB">
      <w:pPr>
        <w:pStyle w:val="FootnoteText"/>
      </w:pPr>
      <w:r>
        <w:rPr>
          <w:rStyle w:val="FootnoteReference"/>
        </w:rPr>
        <w:footnoteRef/>
      </w:r>
      <w:r>
        <w:t xml:space="preserve"> Interview with Sergei </w:t>
      </w:r>
      <w:proofErr w:type="spellStart"/>
      <w:r>
        <w:t>Shunin</w:t>
      </w:r>
      <w:proofErr w:type="spellEnd"/>
      <w:r>
        <w:t xml:space="preserve">, </w:t>
      </w:r>
      <w:proofErr w:type="spellStart"/>
      <w:r>
        <w:t>Niznii</w:t>
      </w:r>
      <w:proofErr w:type="spellEnd"/>
      <w:r>
        <w:t xml:space="preserve"> Novgorod, September 2015. </w:t>
      </w:r>
    </w:p>
  </w:footnote>
  <w:footnote w:id="85">
    <w:p w14:paraId="682451F1" w14:textId="10B565C4" w:rsidR="003A06FB" w:rsidRDefault="003A06FB">
      <w:pPr>
        <w:pStyle w:val="FootnoteText"/>
      </w:pPr>
      <w:r>
        <w:rPr>
          <w:rStyle w:val="FootnoteReference"/>
        </w:rPr>
        <w:footnoteRef/>
      </w:r>
      <w:r>
        <w:t xml:space="preserve"> Interview with Igor </w:t>
      </w:r>
      <w:proofErr w:type="spellStart"/>
      <w:r>
        <w:t>Kaliapin</w:t>
      </w:r>
      <w:proofErr w:type="spellEnd"/>
      <w:r>
        <w:t>,</w:t>
      </w:r>
      <w:r w:rsidRPr="00AA4FB8">
        <w:t xml:space="preserve"> </w:t>
      </w:r>
      <w:proofErr w:type="spellStart"/>
      <w:r>
        <w:t>Niznii</w:t>
      </w:r>
      <w:proofErr w:type="spellEnd"/>
      <w:r>
        <w:t xml:space="preserve"> Novgorod, September 2015.</w:t>
      </w:r>
    </w:p>
  </w:footnote>
  <w:footnote w:id="86">
    <w:p w14:paraId="6EAC40AB" w14:textId="74BE1B5E" w:rsidR="003A06FB" w:rsidRPr="00BB3351" w:rsidRDefault="003A06FB" w:rsidP="00392CD5">
      <w:pPr>
        <w:pStyle w:val="FootnoteText"/>
      </w:pPr>
      <w:r>
        <w:rPr>
          <w:rStyle w:val="FootnoteReference"/>
          <w:rFonts w:eastAsia="SimSun"/>
        </w:rPr>
        <w:footnoteRef/>
      </w:r>
      <w:r>
        <w:t xml:space="preserve"> These assurances were repeated in the Constitutional Court ruling of 8 April 2014 (N 10-II) “…any attempts to discover in the phrase “foreign agent” negative connotations basing on stereotypes formed during Soviet times … are groundless.”  (para. </w:t>
      </w:r>
      <w:r w:rsidRPr="00BB3351">
        <w:t xml:space="preserve">3.1). </w:t>
      </w:r>
      <w:r w:rsidRPr="006B7943">
        <w:rPr>
          <w:rFonts w:ascii="Calibri" w:hAnsi="Calibri" w:cs="Calibri"/>
          <w:i/>
          <w:lang w:val="ru-RU"/>
        </w:rPr>
        <w:t>Постановление</w:t>
      </w:r>
      <w:r w:rsidRPr="00BB3351">
        <w:rPr>
          <w:i/>
        </w:rPr>
        <w:t xml:space="preserve"> </w:t>
      </w:r>
      <w:r w:rsidRPr="006B7943">
        <w:rPr>
          <w:rFonts w:ascii="Calibri" w:hAnsi="Calibri" w:cs="Calibri"/>
          <w:i/>
          <w:lang w:val="ru-RU"/>
        </w:rPr>
        <w:t>Конституционного</w:t>
      </w:r>
      <w:r w:rsidRPr="00BB3351">
        <w:rPr>
          <w:i/>
        </w:rPr>
        <w:t xml:space="preserve"> </w:t>
      </w:r>
      <w:r w:rsidRPr="006B7943">
        <w:rPr>
          <w:rFonts w:ascii="Calibri" w:hAnsi="Calibri" w:cs="Calibri"/>
          <w:i/>
          <w:lang w:val="ru-RU"/>
        </w:rPr>
        <w:t>Суда</w:t>
      </w:r>
      <w:r w:rsidRPr="00BB3351">
        <w:rPr>
          <w:i/>
        </w:rPr>
        <w:t xml:space="preserve"> </w:t>
      </w:r>
      <w:r w:rsidRPr="006B7943">
        <w:rPr>
          <w:rFonts w:ascii="Calibri" w:hAnsi="Calibri" w:cs="Calibri"/>
          <w:i/>
          <w:lang w:val="ru-RU"/>
        </w:rPr>
        <w:t>Российской</w:t>
      </w:r>
      <w:r w:rsidRPr="00BB3351">
        <w:rPr>
          <w:i/>
        </w:rPr>
        <w:t xml:space="preserve"> </w:t>
      </w:r>
      <w:r w:rsidRPr="006B7943">
        <w:rPr>
          <w:rFonts w:ascii="Calibri" w:hAnsi="Calibri" w:cs="Calibri"/>
          <w:i/>
          <w:lang w:val="ru-RU"/>
        </w:rPr>
        <w:t>Федерации</w:t>
      </w:r>
      <w:r w:rsidRPr="00BB3351">
        <w:rPr>
          <w:i/>
        </w:rPr>
        <w:t xml:space="preserve"> </w:t>
      </w:r>
      <w:r w:rsidRPr="006B7943">
        <w:rPr>
          <w:rFonts w:ascii="Calibri" w:hAnsi="Calibri" w:cs="Calibri"/>
          <w:i/>
          <w:lang w:val="ru-RU"/>
        </w:rPr>
        <w:t>по</w:t>
      </w:r>
      <w:r w:rsidRPr="00BB3351">
        <w:rPr>
          <w:i/>
        </w:rPr>
        <w:t xml:space="preserve"> </w:t>
      </w:r>
      <w:r w:rsidRPr="006B7943">
        <w:rPr>
          <w:rFonts w:ascii="Calibri" w:hAnsi="Calibri" w:cs="Calibri"/>
          <w:i/>
          <w:lang w:val="ru-RU"/>
        </w:rPr>
        <w:t>делу</w:t>
      </w:r>
      <w:r w:rsidRPr="00BB3351">
        <w:rPr>
          <w:i/>
        </w:rPr>
        <w:t xml:space="preserve"> </w:t>
      </w:r>
      <w:r w:rsidRPr="006B7943">
        <w:rPr>
          <w:rFonts w:ascii="Calibri" w:hAnsi="Calibri" w:cs="Calibri"/>
          <w:i/>
          <w:lang w:val="ru-RU"/>
        </w:rPr>
        <w:t>о</w:t>
      </w:r>
      <w:r w:rsidRPr="00BB3351">
        <w:rPr>
          <w:i/>
        </w:rPr>
        <w:t xml:space="preserve"> </w:t>
      </w:r>
      <w:r w:rsidRPr="006B7943">
        <w:rPr>
          <w:rFonts w:ascii="Calibri" w:hAnsi="Calibri" w:cs="Calibri"/>
          <w:i/>
          <w:lang w:val="ru-RU"/>
        </w:rPr>
        <w:t>проверке</w:t>
      </w:r>
      <w:r w:rsidRPr="00BB3351">
        <w:rPr>
          <w:i/>
        </w:rPr>
        <w:t xml:space="preserve"> </w:t>
      </w:r>
      <w:r w:rsidRPr="006B7943">
        <w:rPr>
          <w:rFonts w:ascii="Calibri" w:hAnsi="Calibri" w:cs="Calibri"/>
          <w:i/>
          <w:lang w:val="ru-RU"/>
        </w:rPr>
        <w:t>конституционности</w:t>
      </w:r>
      <w:r w:rsidRPr="00BB3351">
        <w:rPr>
          <w:i/>
        </w:rPr>
        <w:t xml:space="preserve"> </w:t>
      </w:r>
      <w:r w:rsidRPr="006B7943">
        <w:rPr>
          <w:rFonts w:ascii="Calibri" w:hAnsi="Calibri" w:cs="Calibri"/>
          <w:i/>
          <w:lang w:val="ru-RU"/>
        </w:rPr>
        <w:t>положений</w:t>
      </w:r>
      <w:r w:rsidRPr="00BB3351">
        <w:rPr>
          <w:i/>
        </w:rPr>
        <w:t xml:space="preserve"> </w:t>
      </w:r>
      <w:r w:rsidRPr="006B7943">
        <w:rPr>
          <w:rFonts w:ascii="Calibri" w:hAnsi="Calibri" w:cs="Calibri"/>
          <w:i/>
          <w:lang w:val="ru-RU"/>
        </w:rPr>
        <w:t>пункта</w:t>
      </w:r>
      <w:r w:rsidRPr="00BB3351">
        <w:rPr>
          <w:i/>
        </w:rPr>
        <w:t xml:space="preserve"> 6 </w:t>
      </w:r>
      <w:r w:rsidRPr="006B7943">
        <w:rPr>
          <w:rFonts w:ascii="Calibri" w:hAnsi="Calibri" w:cs="Calibri"/>
          <w:i/>
          <w:lang w:val="ru-RU"/>
        </w:rPr>
        <w:t>статьи</w:t>
      </w:r>
      <w:r w:rsidRPr="00BB3351">
        <w:rPr>
          <w:i/>
        </w:rPr>
        <w:t xml:space="preserve"> 2 </w:t>
      </w:r>
      <w:r w:rsidRPr="006B7943">
        <w:rPr>
          <w:rFonts w:ascii="Calibri" w:hAnsi="Calibri" w:cs="Calibri"/>
          <w:i/>
          <w:lang w:val="ru-RU"/>
        </w:rPr>
        <w:t>и</w:t>
      </w:r>
      <w:r w:rsidRPr="00BB3351">
        <w:rPr>
          <w:i/>
        </w:rPr>
        <w:t xml:space="preserve"> </w:t>
      </w:r>
      <w:r w:rsidRPr="006B7943">
        <w:rPr>
          <w:rFonts w:ascii="Calibri" w:hAnsi="Calibri" w:cs="Calibri"/>
          <w:i/>
          <w:lang w:val="ru-RU"/>
        </w:rPr>
        <w:t>пункта</w:t>
      </w:r>
      <w:r w:rsidRPr="00BB3351">
        <w:rPr>
          <w:i/>
        </w:rPr>
        <w:t xml:space="preserve"> 7 </w:t>
      </w:r>
      <w:r w:rsidRPr="006B7943">
        <w:rPr>
          <w:rFonts w:ascii="Calibri" w:hAnsi="Calibri" w:cs="Calibri"/>
          <w:i/>
          <w:lang w:val="ru-RU"/>
        </w:rPr>
        <w:t>статьи</w:t>
      </w:r>
      <w:r w:rsidRPr="00BB3351">
        <w:rPr>
          <w:i/>
        </w:rPr>
        <w:t xml:space="preserve"> 32 </w:t>
      </w:r>
      <w:r w:rsidRPr="006B7943">
        <w:rPr>
          <w:rFonts w:ascii="Calibri" w:hAnsi="Calibri" w:cs="Calibri"/>
          <w:i/>
          <w:lang w:val="ru-RU"/>
        </w:rPr>
        <w:t>Федерального</w:t>
      </w:r>
      <w:r w:rsidRPr="00BB3351">
        <w:rPr>
          <w:i/>
        </w:rPr>
        <w:t xml:space="preserve"> </w:t>
      </w:r>
      <w:r w:rsidRPr="006B7943">
        <w:rPr>
          <w:rFonts w:ascii="Calibri" w:hAnsi="Calibri" w:cs="Calibri"/>
          <w:i/>
          <w:lang w:val="ru-RU"/>
        </w:rPr>
        <w:t>закона</w:t>
      </w:r>
      <w:r w:rsidRPr="00BB3351">
        <w:rPr>
          <w:i/>
        </w:rPr>
        <w:t xml:space="preserve"> "</w:t>
      </w:r>
      <w:r w:rsidRPr="006B7943">
        <w:rPr>
          <w:rFonts w:ascii="Calibri" w:hAnsi="Calibri" w:cs="Calibri"/>
          <w:i/>
          <w:lang w:val="ru-RU"/>
        </w:rPr>
        <w:t>О</w:t>
      </w:r>
      <w:r w:rsidRPr="00BB3351">
        <w:rPr>
          <w:i/>
        </w:rPr>
        <w:t xml:space="preserve"> </w:t>
      </w:r>
      <w:r w:rsidRPr="006B7943">
        <w:rPr>
          <w:rFonts w:ascii="Calibri" w:hAnsi="Calibri" w:cs="Calibri"/>
          <w:i/>
          <w:lang w:val="ru-RU"/>
        </w:rPr>
        <w:t>некоммерческих</w:t>
      </w:r>
      <w:r w:rsidRPr="00BB3351">
        <w:rPr>
          <w:i/>
        </w:rPr>
        <w:t xml:space="preserve"> </w:t>
      </w:r>
      <w:r w:rsidRPr="006B7943">
        <w:rPr>
          <w:rFonts w:ascii="Calibri" w:hAnsi="Calibri" w:cs="Calibri"/>
          <w:i/>
          <w:lang w:val="ru-RU"/>
        </w:rPr>
        <w:t>организациях</w:t>
      </w:r>
      <w:r w:rsidRPr="00BB3351">
        <w:rPr>
          <w:i/>
        </w:rPr>
        <w:t xml:space="preserve">", </w:t>
      </w:r>
      <w:r w:rsidRPr="006B7943">
        <w:rPr>
          <w:rFonts w:ascii="Calibri" w:hAnsi="Calibri" w:cs="Calibri"/>
          <w:i/>
          <w:lang w:val="ru-RU"/>
        </w:rPr>
        <w:t>части</w:t>
      </w:r>
      <w:r w:rsidRPr="00BB3351">
        <w:rPr>
          <w:i/>
        </w:rPr>
        <w:t xml:space="preserve"> </w:t>
      </w:r>
      <w:r w:rsidRPr="006B7943">
        <w:rPr>
          <w:rFonts w:ascii="Calibri" w:hAnsi="Calibri" w:cs="Calibri"/>
          <w:i/>
          <w:lang w:val="ru-RU"/>
        </w:rPr>
        <w:t>шестой</w:t>
      </w:r>
      <w:r w:rsidRPr="00BB3351">
        <w:rPr>
          <w:i/>
        </w:rPr>
        <w:t xml:space="preserve"> </w:t>
      </w:r>
      <w:r w:rsidRPr="006B7943">
        <w:rPr>
          <w:rFonts w:ascii="Calibri" w:hAnsi="Calibri" w:cs="Calibri"/>
          <w:i/>
          <w:lang w:val="ru-RU"/>
        </w:rPr>
        <w:t>статьи</w:t>
      </w:r>
      <w:r w:rsidRPr="00BB3351">
        <w:rPr>
          <w:i/>
        </w:rPr>
        <w:t xml:space="preserve"> 29 </w:t>
      </w:r>
      <w:r w:rsidRPr="006B7943">
        <w:rPr>
          <w:rFonts w:ascii="Calibri" w:hAnsi="Calibri" w:cs="Calibri"/>
          <w:i/>
          <w:lang w:val="ru-RU"/>
        </w:rPr>
        <w:t>Федерального</w:t>
      </w:r>
      <w:r w:rsidRPr="00BB3351">
        <w:rPr>
          <w:i/>
        </w:rPr>
        <w:t xml:space="preserve"> </w:t>
      </w:r>
      <w:r w:rsidRPr="006B7943">
        <w:rPr>
          <w:rFonts w:ascii="Calibri" w:hAnsi="Calibri" w:cs="Calibri"/>
          <w:i/>
          <w:lang w:val="ru-RU"/>
        </w:rPr>
        <w:t>закона</w:t>
      </w:r>
      <w:r w:rsidRPr="00BB3351">
        <w:rPr>
          <w:i/>
        </w:rPr>
        <w:t xml:space="preserve"> "</w:t>
      </w:r>
      <w:r w:rsidRPr="006B7943">
        <w:rPr>
          <w:rFonts w:ascii="Calibri" w:hAnsi="Calibri" w:cs="Calibri"/>
          <w:i/>
          <w:lang w:val="ru-RU"/>
        </w:rPr>
        <w:t>Об</w:t>
      </w:r>
      <w:r w:rsidRPr="00BB3351">
        <w:rPr>
          <w:i/>
        </w:rPr>
        <w:t xml:space="preserve"> </w:t>
      </w:r>
      <w:r w:rsidRPr="006B7943">
        <w:rPr>
          <w:rFonts w:ascii="Calibri" w:hAnsi="Calibri" w:cs="Calibri"/>
          <w:i/>
          <w:lang w:val="ru-RU"/>
        </w:rPr>
        <w:t>общественных</w:t>
      </w:r>
      <w:r w:rsidRPr="00BB3351">
        <w:rPr>
          <w:i/>
        </w:rPr>
        <w:t xml:space="preserve"> </w:t>
      </w:r>
      <w:r w:rsidRPr="006B7943">
        <w:rPr>
          <w:rFonts w:ascii="Calibri" w:hAnsi="Calibri" w:cs="Calibri"/>
          <w:i/>
          <w:lang w:val="ru-RU"/>
        </w:rPr>
        <w:t>объединениях</w:t>
      </w:r>
      <w:r w:rsidRPr="00BB3351">
        <w:rPr>
          <w:i/>
        </w:rPr>
        <w:t xml:space="preserve">" </w:t>
      </w:r>
      <w:r w:rsidRPr="006B7943">
        <w:rPr>
          <w:rFonts w:ascii="Calibri" w:hAnsi="Calibri" w:cs="Calibri"/>
          <w:i/>
          <w:lang w:val="ru-RU"/>
        </w:rPr>
        <w:t>и</w:t>
      </w:r>
      <w:r w:rsidRPr="00BB3351">
        <w:rPr>
          <w:i/>
        </w:rPr>
        <w:t xml:space="preserve"> </w:t>
      </w:r>
      <w:r w:rsidRPr="006B7943">
        <w:rPr>
          <w:rFonts w:ascii="Calibri" w:hAnsi="Calibri" w:cs="Calibri"/>
          <w:i/>
          <w:lang w:val="ru-RU"/>
        </w:rPr>
        <w:t>части</w:t>
      </w:r>
      <w:r w:rsidRPr="00BB3351">
        <w:rPr>
          <w:i/>
        </w:rPr>
        <w:t xml:space="preserve"> 1 </w:t>
      </w:r>
      <w:r w:rsidRPr="006B7943">
        <w:rPr>
          <w:rFonts w:ascii="Calibri" w:hAnsi="Calibri" w:cs="Calibri"/>
          <w:i/>
          <w:lang w:val="ru-RU"/>
        </w:rPr>
        <w:t>статьи</w:t>
      </w:r>
      <w:r w:rsidRPr="00BB3351">
        <w:rPr>
          <w:i/>
        </w:rPr>
        <w:t xml:space="preserve"> 19.34 </w:t>
      </w:r>
      <w:r w:rsidRPr="006B7943">
        <w:rPr>
          <w:rFonts w:ascii="Calibri" w:hAnsi="Calibri" w:cs="Calibri"/>
          <w:i/>
          <w:lang w:val="ru-RU"/>
        </w:rPr>
        <w:t>Кодекса</w:t>
      </w:r>
      <w:r w:rsidRPr="00BB3351">
        <w:rPr>
          <w:i/>
        </w:rPr>
        <w:t xml:space="preserve"> </w:t>
      </w:r>
      <w:r w:rsidRPr="006B7943">
        <w:rPr>
          <w:rFonts w:ascii="Calibri" w:hAnsi="Calibri" w:cs="Calibri"/>
          <w:i/>
          <w:lang w:val="ru-RU"/>
        </w:rPr>
        <w:t>Российской</w:t>
      </w:r>
      <w:r w:rsidRPr="00BB3351">
        <w:rPr>
          <w:i/>
        </w:rPr>
        <w:t xml:space="preserve"> </w:t>
      </w:r>
      <w:r w:rsidRPr="006B7943">
        <w:rPr>
          <w:rFonts w:ascii="Calibri" w:hAnsi="Calibri" w:cs="Calibri"/>
          <w:i/>
          <w:lang w:val="ru-RU"/>
        </w:rPr>
        <w:t>Федерации</w:t>
      </w:r>
      <w:r w:rsidRPr="00BB3351">
        <w:rPr>
          <w:i/>
        </w:rPr>
        <w:t xml:space="preserve"> </w:t>
      </w:r>
      <w:r w:rsidRPr="006B7943">
        <w:rPr>
          <w:rFonts w:ascii="Calibri" w:hAnsi="Calibri" w:cs="Calibri"/>
          <w:i/>
          <w:lang w:val="ru-RU"/>
        </w:rPr>
        <w:t>об</w:t>
      </w:r>
      <w:r w:rsidRPr="00BB3351">
        <w:rPr>
          <w:i/>
        </w:rPr>
        <w:t xml:space="preserve"> </w:t>
      </w:r>
      <w:r w:rsidRPr="006B7943">
        <w:rPr>
          <w:rFonts w:ascii="Calibri" w:hAnsi="Calibri" w:cs="Calibri"/>
          <w:i/>
          <w:lang w:val="ru-RU"/>
        </w:rPr>
        <w:t>административных</w:t>
      </w:r>
      <w:r w:rsidRPr="00BB3351">
        <w:t xml:space="preserve"> </w:t>
      </w:r>
      <w:r w:rsidRPr="006B7943">
        <w:rPr>
          <w:rFonts w:ascii="Calibri" w:hAnsi="Calibri" w:cs="Calibri"/>
          <w:i/>
          <w:lang w:val="ru-RU"/>
        </w:rPr>
        <w:t>правонарушениях</w:t>
      </w:r>
      <w:r w:rsidRPr="00BB3351">
        <w:rPr>
          <w:i/>
        </w:rPr>
        <w:t xml:space="preserve"> </w:t>
      </w:r>
      <w:r w:rsidRPr="006B7943">
        <w:rPr>
          <w:rFonts w:ascii="Calibri" w:hAnsi="Calibri" w:cs="Calibri"/>
          <w:i/>
          <w:lang w:val="ru-RU"/>
        </w:rPr>
        <w:t>в</w:t>
      </w:r>
      <w:r w:rsidRPr="00BB3351">
        <w:rPr>
          <w:i/>
        </w:rPr>
        <w:t xml:space="preserve"> </w:t>
      </w:r>
      <w:r w:rsidRPr="006B7943">
        <w:rPr>
          <w:rFonts w:ascii="Calibri" w:hAnsi="Calibri" w:cs="Calibri"/>
          <w:i/>
          <w:lang w:val="ru-RU"/>
        </w:rPr>
        <w:t>связи</w:t>
      </w:r>
      <w:r w:rsidRPr="00BB3351">
        <w:rPr>
          <w:i/>
        </w:rPr>
        <w:t xml:space="preserve"> </w:t>
      </w:r>
      <w:r w:rsidRPr="006B7943">
        <w:rPr>
          <w:rFonts w:ascii="Calibri" w:hAnsi="Calibri" w:cs="Calibri"/>
          <w:i/>
          <w:lang w:val="ru-RU"/>
        </w:rPr>
        <w:t>с</w:t>
      </w:r>
      <w:r w:rsidRPr="00BB3351">
        <w:rPr>
          <w:i/>
        </w:rPr>
        <w:t xml:space="preserve"> </w:t>
      </w:r>
      <w:r w:rsidRPr="006B7943">
        <w:rPr>
          <w:rFonts w:ascii="Calibri" w:hAnsi="Calibri" w:cs="Calibri"/>
          <w:i/>
          <w:lang w:val="ru-RU"/>
        </w:rPr>
        <w:t>жалобами</w:t>
      </w:r>
      <w:r w:rsidRPr="00BB3351">
        <w:rPr>
          <w:i/>
        </w:rPr>
        <w:t xml:space="preserve"> </w:t>
      </w:r>
      <w:r w:rsidRPr="006B7943">
        <w:rPr>
          <w:rFonts w:ascii="Calibri" w:hAnsi="Calibri" w:cs="Calibri"/>
          <w:i/>
          <w:lang w:val="ru-RU"/>
        </w:rPr>
        <w:t>Уполномоченного</w:t>
      </w:r>
      <w:r w:rsidRPr="00BB3351">
        <w:rPr>
          <w:i/>
        </w:rPr>
        <w:t xml:space="preserve"> </w:t>
      </w:r>
      <w:r w:rsidRPr="006B7943">
        <w:rPr>
          <w:rFonts w:ascii="Calibri" w:hAnsi="Calibri" w:cs="Calibri"/>
          <w:i/>
          <w:lang w:val="ru-RU"/>
        </w:rPr>
        <w:t>по</w:t>
      </w:r>
      <w:r w:rsidRPr="00BB3351">
        <w:rPr>
          <w:i/>
        </w:rPr>
        <w:t xml:space="preserve"> </w:t>
      </w:r>
      <w:r w:rsidRPr="006B7943">
        <w:rPr>
          <w:rFonts w:ascii="Calibri" w:hAnsi="Calibri" w:cs="Calibri"/>
          <w:i/>
          <w:lang w:val="ru-RU"/>
        </w:rPr>
        <w:t>правам</w:t>
      </w:r>
      <w:r w:rsidRPr="00BB3351">
        <w:rPr>
          <w:i/>
        </w:rPr>
        <w:t xml:space="preserve"> </w:t>
      </w:r>
      <w:r w:rsidRPr="006B7943">
        <w:rPr>
          <w:rFonts w:ascii="Calibri" w:hAnsi="Calibri" w:cs="Calibri"/>
          <w:i/>
          <w:lang w:val="ru-RU"/>
        </w:rPr>
        <w:t>человека</w:t>
      </w:r>
      <w:r w:rsidRPr="00BB3351">
        <w:rPr>
          <w:i/>
        </w:rPr>
        <w:t xml:space="preserve"> </w:t>
      </w:r>
      <w:r w:rsidRPr="006B7943">
        <w:rPr>
          <w:rFonts w:ascii="Calibri" w:hAnsi="Calibri" w:cs="Calibri"/>
          <w:i/>
          <w:lang w:val="ru-RU"/>
        </w:rPr>
        <w:t>в</w:t>
      </w:r>
      <w:r w:rsidRPr="00BB3351">
        <w:rPr>
          <w:i/>
        </w:rPr>
        <w:t xml:space="preserve"> </w:t>
      </w:r>
      <w:r w:rsidRPr="006B7943">
        <w:rPr>
          <w:rFonts w:ascii="Calibri" w:hAnsi="Calibri" w:cs="Calibri"/>
          <w:i/>
          <w:lang w:val="ru-RU"/>
        </w:rPr>
        <w:t>Российской</w:t>
      </w:r>
      <w:r w:rsidRPr="00BB3351">
        <w:rPr>
          <w:i/>
        </w:rPr>
        <w:t xml:space="preserve"> </w:t>
      </w:r>
      <w:r w:rsidRPr="006B7943">
        <w:rPr>
          <w:rFonts w:ascii="Calibri" w:hAnsi="Calibri" w:cs="Calibri"/>
          <w:i/>
          <w:lang w:val="ru-RU"/>
        </w:rPr>
        <w:t>Федерации</w:t>
      </w:r>
      <w:r w:rsidRPr="00BB3351">
        <w:rPr>
          <w:i/>
        </w:rPr>
        <w:t xml:space="preserve">, </w:t>
      </w:r>
      <w:r w:rsidRPr="006B7943">
        <w:rPr>
          <w:rFonts w:ascii="Calibri" w:hAnsi="Calibri" w:cs="Calibri"/>
          <w:i/>
          <w:lang w:val="ru-RU"/>
        </w:rPr>
        <w:t>фонда</w:t>
      </w:r>
      <w:r w:rsidRPr="00BB3351">
        <w:rPr>
          <w:i/>
        </w:rPr>
        <w:t xml:space="preserve"> "</w:t>
      </w:r>
      <w:r w:rsidRPr="006B7943">
        <w:rPr>
          <w:rFonts w:ascii="Calibri" w:hAnsi="Calibri" w:cs="Calibri"/>
          <w:i/>
          <w:lang w:val="ru-RU"/>
        </w:rPr>
        <w:t>Костромской</w:t>
      </w:r>
      <w:r w:rsidRPr="00BB3351">
        <w:rPr>
          <w:i/>
        </w:rPr>
        <w:t xml:space="preserve"> </w:t>
      </w:r>
      <w:r w:rsidRPr="006B7943">
        <w:rPr>
          <w:rFonts w:ascii="Calibri" w:hAnsi="Calibri" w:cs="Calibri"/>
          <w:i/>
          <w:lang w:val="ru-RU"/>
        </w:rPr>
        <w:t>центр</w:t>
      </w:r>
      <w:r w:rsidRPr="00BB3351">
        <w:rPr>
          <w:i/>
        </w:rPr>
        <w:t xml:space="preserve"> </w:t>
      </w:r>
      <w:r w:rsidRPr="006B7943">
        <w:rPr>
          <w:rFonts w:ascii="Calibri" w:hAnsi="Calibri" w:cs="Calibri"/>
          <w:i/>
          <w:lang w:val="ru-RU"/>
        </w:rPr>
        <w:t>поддержки</w:t>
      </w:r>
      <w:r w:rsidRPr="00BB3351">
        <w:rPr>
          <w:i/>
        </w:rPr>
        <w:t xml:space="preserve"> </w:t>
      </w:r>
      <w:r w:rsidRPr="006B7943">
        <w:rPr>
          <w:rFonts w:ascii="Calibri" w:hAnsi="Calibri" w:cs="Calibri"/>
          <w:i/>
          <w:lang w:val="ru-RU"/>
        </w:rPr>
        <w:t>общественных</w:t>
      </w:r>
      <w:r w:rsidRPr="00BB3351">
        <w:rPr>
          <w:i/>
        </w:rPr>
        <w:t xml:space="preserve"> </w:t>
      </w:r>
      <w:r w:rsidRPr="006B7943">
        <w:rPr>
          <w:rFonts w:ascii="Calibri" w:hAnsi="Calibri" w:cs="Calibri"/>
          <w:i/>
          <w:lang w:val="ru-RU"/>
        </w:rPr>
        <w:t>инициатив</w:t>
      </w:r>
      <w:r w:rsidRPr="00BB3351">
        <w:rPr>
          <w:i/>
        </w:rPr>
        <w:t xml:space="preserve">", </w:t>
      </w:r>
      <w:r w:rsidRPr="006B7943">
        <w:rPr>
          <w:rFonts w:ascii="Calibri" w:hAnsi="Calibri" w:cs="Calibri"/>
          <w:i/>
          <w:lang w:val="ru-RU"/>
        </w:rPr>
        <w:t>граждан</w:t>
      </w:r>
      <w:r w:rsidRPr="00BB3351">
        <w:rPr>
          <w:i/>
        </w:rPr>
        <w:t xml:space="preserve"> </w:t>
      </w:r>
      <w:r w:rsidRPr="006B7943">
        <w:rPr>
          <w:rFonts w:ascii="Calibri" w:hAnsi="Calibri" w:cs="Calibri"/>
          <w:i/>
          <w:lang w:val="ru-RU"/>
        </w:rPr>
        <w:t>Л</w:t>
      </w:r>
      <w:r w:rsidRPr="00BB3351">
        <w:rPr>
          <w:i/>
        </w:rPr>
        <w:t>.</w:t>
      </w:r>
      <w:r w:rsidRPr="006B7943">
        <w:rPr>
          <w:rFonts w:ascii="Calibri" w:hAnsi="Calibri" w:cs="Calibri"/>
          <w:i/>
          <w:lang w:val="ru-RU"/>
        </w:rPr>
        <w:t>Г</w:t>
      </w:r>
      <w:r w:rsidRPr="00BB3351">
        <w:rPr>
          <w:i/>
        </w:rPr>
        <w:t>.</w:t>
      </w:r>
      <w:r w:rsidRPr="006B7943">
        <w:rPr>
          <w:rFonts w:ascii="Calibri" w:hAnsi="Calibri" w:cs="Calibri"/>
          <w:i/>
          <w:lang w:val="ru-RU"/>
        </w:rPr>
        <w:t>Кузьминой</w:t>
      </w:r>
      <w:r w:rsidRPr="00BB3351">
        <w:rPr>
          <w:i/>
        </w:rPr>
        <w:t xml:space="preserve">, </w:t>
      </w:r>
      <w:r w:rsidRPr="006B7943">
        <w:rPr>
          <w:rFonts w:ascii="Calibri" w:hAnsi="Calibri" w:cs="Calibri"/>
          <w:i/>
          <w:lang w:val="ru-RU"/>
        </w:rPr>
        <w:t>С</w:t>
      </w:r>
      <w:r w:rsidRPr="00BB3351">
        <w:rPr>
          <w:i/>
        </w:rPr>
        <w:t>.</w:t>
      </w:r>
      <w:r w:rsidRPr="006B7943">
        <w:rPr>
          <w:rFonts w:ascii="Calibri" w:hAnsi="Calibri" w:cs="Calibri"/>
          <w:i/>
          <w:lang w:val="ru-RU"/>
        </w:rPr>
        <w:t>М</w:t>
      </w:r>
      <w:r w:rsidRPr="00BB3351">
        <w:rPr>
          <w:i/>
        </w:rPr>
        <w:t>.</w:t>
      </w:r>
      <w:r w:rsidRPr="006B7943">
        <w:rPr>
          <w:rFonts w:ascii="Calibri" w:hAnsi="Calibri" w:cs="Calibri"/>
          <w:i/>
          <w:lang w:val="ru-RU"/>
        </w:rPr>
        <w:t>Смиренского</w:t>
      </w:r>
      <w:r w:rsidRPr="00BB3351">
        <w:rPr>
          <w:i/>
        </w:rPr>
        <w:t xml:space="preserve"> </w:t>
      </w:r>
      <w:r w:rsidRPr="006B7943">
        <w:rPr>
          <w:rFonts w:ascii="Calibri" w:hAnsi="Calibri" w:cs="Calibri"/>
          <w:i/>
          <w:lang w:val="ru-RU"/>
        </w:rPr>
        <w:t>и</w:t>
      </w:r>
      <w:r w:rsidRPr="00BB3351">
        <w:rPr>
          <w:i/>
        </w:rPr>
        <w:t xml:space="preserve"> </w:t>
      </w:r>
      <w:r w:rsidRPr="006B7943">
        <w:rPr>
          <w:rFonts w:ascii="Calibri" w:hAnsi="Calibri" w:cs="Calibri"/>
          <w:i/>
          <w:lang w:val="ru-RU"/>
        </w:rPr>
        <w:t>В</w:t>
      </w:r>
      <w:r w:rsidRPr="00BB3351">
        <w:rPr>
          <w:i/>
        </w:rPr>
        <w:t>.</w:t>
      </w:r>
      <w:r w:rsidRPr="006B7943">
        <w:rPr>
          <w:rFonts w:ascii="Calibri" w:hAnsi="Calibri" w:cs="Calibri"/>
          <w:i/>
          <w:lang w:val="ru-RU"/>
        </w:rPr>
        <w:t>П</w:t>
      </w:r>
      <w:r w:rsidRPr="00BB3351">
        <w:rPr>
          <w:i/>
        </w:rPr>
        <w:t>.</w:t>
      </w:r>
      <w:r w:rsidRPr="006B7943">
        <w:rPr>
          <w:rFonts w:ascii="Calibri" w:hAnsi="Calibri" w:cs="Calibri"/>
          <w:i/>
          <w:lang w:val="ru-RU"/>
        </w:rPr>
        <w:t>Юкечева</w:t>
      </w:r>
      <w:r w:rsidRPr="00BB3351">
        <w:rPr>
          <w:i/>
        </w:rPr>
        <w:t xml:space="preserve"> </w:t>
      </w:r>
      <w:r w:rsidRPr="006B7943">
        <w:rPr>
          <w:rFonts w:ascii="Calibri" w:hAnsi="Calibri" w:cs="Calibri"/>
          <w:i/>
          <w:lang w:val="ru-RU"/>
        </w:rPr>
        <w:t>от</w:t>
      </w:r>
      <w:r w:rsidRPr="00BB3351">
        <w:rPr>
          <w:i/>
        </w:rPr>
        <w:t xml:space="preserve"> 8 </w:t>
      </w:r>
      <w:r w:rsidRPr="006B7943">
        <w:rPr>
          <w:rFonts w:ascii="Calibri" w:hAnsi="Calibri" w:cs="Calibri"/>
          <w:i/>
          <w:lang w:val="ru-RU"/>
        </w:rPr>
        <w:t>апреля</w:t>
      </w:r>
      <w:r w:rsidRPr="00BB3351">
        <w:rPr>
          <w:i/>
        </w:rPr>
        <w:t xml:space="preserve"> 2014 </w:t>
      </w:r>
      <w:r w:rsidRPr="006B7943">
        <w:rPr>
          <w:rFonts w:ascii="Calibri" w:hAnsi="Calibri" w:cs="Calibri"/>
          <w:i/>
          <w:lang w:val="ru-RU"/>
        </w:rPr>
        <w:t>г</w:t>
      </w:r>
      <w:r w:rsidRPr="00BB3351">
        <w:rPr>
          <w:i/>
        </w:rPr>
        <w:t xml:space="preserve">. </w:t>
      </w:r>
      <w:r w:rsidRPr="006B7943">
        <w:rPr>
          <w:i/>
        </w:rPr>
        <w:t>N</w:t>
      </w:r>
      <w:r w:rsidRPr="00BB3351">
        <w:rPr>
          <w:i/>
        </w:rPr>
        <w:t xml:space="preserve"> 10-</w:t>
      </w:r>
      <w:r w:rsidRPr="006B7943">
        <w:rPr>
          <w:rFonts w:ascii="Calibri" w:hAnsi="Calibri" w:cs="Calibri"/>
          <w:i/>
          <w:lang w:val="ru-RU"/>
        </w:rPr>
        <w:t>П</w:t>
      </w:r>
      <w:r w:rsidRPr="00BB3351">
        <w:rPr>
          <w:rFonts w:cs="Calibri"/>
        </w:rPr>
        <w:t xml:space="preserve"> [</w:t>
      </w:r>
      <w:r w:rsidRPr="006B7943">
        <w:rPr>
          <w:rFonts w:cs="Calibri"/>
        </w:rPr>
        <w:t>Ruling</w:t>
      </w:r>
      <w:r w:rsidRPr="00BB3351">
        <w:rPr>
          <w:rFonts w:cs="Calibri"/>
        </w:rPr>
        <w:t xml:space="preserve"> </w:t>
      </w:r>
      <w:r w:rsidRPr="006B7943">
        <w:rPr>
          <w:rFonts w:cs="Calibri"/>
        </w:rPr>
        <w:t>of</w:t>
      </w:r>
      <w:r w:rsidRPr="00BB3351">
        <w:rPr>
          <w:rFonts w:cs="Calibri"/>
        </w:rPr>
        <w:t xml:space="preserve"> </w:t>
      </w:r>
      <w:r w:rsidRPr="006B7943">
        <w:rPr>
          <w:rFonts w:cs="Calibri"/>
        </w:rPr>
        <w:t>the</w:t>
      </w:r>
      <w:r w:rsidRPr="00BB3351">
        <w:rPr>
          <w:rFonts w:cs="Calibri"/>
        </w:rPr>
        <w:t xml:space="preserve"> </w:t>
      </w:r>
      <w:r w:rsidRPr="006B7943">
        <w:rPr>
          <w:rFonts w:cs="Calibri"/>
        </w:rPr>
        <w:t>Constitutional</w:t>
      </w:r>
      <w:r w:rsidRPr="00BB3351">
        <w:rPr>
          <w:rFonts w:cs="Calibri"/>
        </w:rPr>
        <w:t xml:space="preserve"> </w:t>
      </w:r>
      <w:r w:rsidRPr="006B7943">
        <w:rPr>
          <w:rFonts w:cs="Calibri"/>
        </w:rPr>
        <w:t>Court</w:t>
      </w:r>
      <w:r w:rsidRPr="00BB3351">
        <w:rPr>
          <w:rFonts w:cs="Calibri"/>
        </w:rPr>
        <w:t xml:space="preserve"> </w:t>
      </w:r>
      <w:r w:rsidRPr="006B7943">
        <w:rPr>
          <w:rFonts w:cs="Calibri"/>
        </w:rPr>
        <w:t>of</w:t>
      </w:r>
      <w:r w:rsidRPr="00BB3351">
        <w:rPr>
          <w:rFonts w:cs="Calibri"/>
        </w:rPr>
        <w:t xml:space="preserve"> </w:t>
      </w:r>
      <w:r w:rsidRPr="006B7943">
        <w:rPr>
          <w:rFonts w:cs="Calibri"/>
        </w:rPr>
        <w:t>the</w:t>
      </w:r>
      <w:r w:rsidRPr="00BB3351">
        <w:rPr>
          <w:rFonts w:cs="Calibri"/>
        </w:rPr>
        <w:t xml:space="preserve"> </w:t>
      </w:r>
      <w:r w:rsidRPr="006B7943">
        <w:rPr>
          <w:rFonts w:cs="Calibri"/>
        </w:rPr>
        <w:t>Russian</w:t>
      </w:r>
      <w:r w:rsidRPr="00BB3351">
        <w:rPr>
          <w:rFonts w:cs="Calibri"/>
        </w:rPr>
        <w:t xml:space="preserve"> </w:t>
      </w:r>
      <w:r w:rsidRPr="006B7943">
        <w:rPr>
          <w:rFonts w:cs="Calibri"/>
        </w:rPr>
        <w:t>Federation</w:t>
      </w:r>
      <w:r w:rsidRPr="00BB3351">
        <w:rPr>
          <w:rFonts w:cs="Calibri"/>
        </w:rPr>
        <w:t xml:space="preserve"> </w:t>
      </w:r>
      <w:r w:rsidRPr="006B7943">
        <w:rPr>
          <w:rFonts w:cs="Calibri"/>
        </w:rPr>
        <w:t>on</w:t>
      </w:r>
      <w:r w:rsidRPr="00BB3351">
        <w:rPr>
          <w:rFonts w:cs="Calibri"/>
        </w:rPr>
        <w:t xml:space="preserve"> </w:t>
      </w:r>
      <w:r w:rsidRPr="006B7943">
        <w:rPr>
          <w:rFonts w:cs="Calibri"/>
        </w:rPr>
        <w:t>the</w:t>
      </w:r>
      <w:r w:rsidRPr="00BB3351">
        <w:rPr>
          <w:rFonts w:cs="Calibri"/>
        </w:rPr>
        <w:t xml:space="preserve"> </w:t>
      </w:r>
      <w:r w:rsidRPr="006B7943">
        <w:rPr>
          <w:rFonts w:cs="Calibri"/>
        </w:rPr>
        <w:t>case</w:t>
      </w:r>
      <w:r w:rsidRPr="00BB3351">
        <w:rPr>
          <w:rFonts w:cs="Calibri"/>
        </w:rPr>
        <w:t xml:space="preserve"> </w:t>
      </w:r>
      <w:r w:rsidRPr="006B7943">
        <w:rPr>
          <w:rFonts w:cs="Calibri"/>
        </w:rPr>
        <w:t>of</w:t>
      </w:r>
      <w:r w:rsidRPr="00BB3351">
        <w:rPr>
          <w:rFonts w:cs="Calibri"/>
        </w:rPr>
        <w:t xml:space="preserve"> </w:t>
      </w:r>
      <w:r w:rsidRPr="006B7943">
        <w:rPr>
          <w:rFonts w:cs="Calibri"/>
        </w:rPr>
        <w:t>examination</w:t>
      </w:r>
      <w:r w:rsidRPr="00BB3351">
        <w:rPr>
          <w:rFonts w:cs="Calibri"/>
        </w:rPr>
        <w:t xml:space="preserve"> </w:t>
      </w:r>
      <w:r w:rsidRPr="006B7943">
        <w:rPr>
          <w:rFonts w:cs="Calibri"/>
        </w:rPr>
        <w:t>of</w:t>
      </w:r>
      <w:r w:rsidRPr="00BB3351">
        <w:rPr>
          <w:rFonts w:cs="Calibri"/>
        </w:rPr>
        <w:t xml:space="preserve"> </w:t>
      </w:r>
      <w:r w:rsidRPr="006B7943">
        <w:rPr>
          <w:rFonts w:cs="Calibri"/>
        </w:rPr>
        <w:t>constitutionality</w:t>
      </w:r>
      <w:r w:rsidRPr="00BB3351">
        <w:rPr>
          <w:rFonts w:cs="Calibri"/>
        </w:rPr>
        <w:t xml:space="preserve"> </w:t>
      </w:r>
      <w:r w:rsidRPr="006B7943">
        <w:rPr>
          <w:rFonts w:cs="Calibri"/>
        </w:rPr>
        <w:t>of</w:t>
      </w:r>
      <w:r w:rsidRPr="00BB3351">
        <w:rPr>
          <w:rFonts w:cs="Calibri"/>
        </w:rPr>
        <w:t xml:space="preserve"> </w:t>
      </w:r>
      <w:r w:rsidRPr="006B7943">
        <w:rPr>
          <w:rFonts w:cs="Calibri"/>
        </w:rPr>
        <w:t>item</w:t>
      </w:r>
      <w:r w:rsidRPr="00BB3351">
        <w:rPr>
          <w:rFonts w:cs="Calibri"/>
        </w:rPr>
        <w:t xml:space="preserve"> 6 </w:t>
      </w:r>
      <w:r w:rsidRPr="006B7943">
        <w:rPr>
          <w:rFonts w:cs="Calibri"/>
        </w:rPr>
        <w:t>of</w:t>
      </w:r>
      <w:r w:rsidRPr="00BB3351">
        <w:rPr>
          <w:rFonts w:cs="Calibri"/>
        </w:rPr>
        <w:t xml:space="preserve"> </w:t>
      </w:r>
      <w:r w:rsidRPr="006B7943">
        <w:rPr>
          <w:rFonts w:cs="Calibri"/>
        </w:rPr>
        <w:t>Article</w:t>
      </w:r>
      <w:r w:rsidRPr="00BB3351">
        <w:rPr>
          <w:rFonts w:cs="Calibri"/>
        </w:rPr>
        <w:t xml:space="preserve"> 2 </w:t>
      </w:r>
      <w:r w:rsidRPr="006B7943">
        <w:rPr>
          <w:rFonts w:cs="Calibri"/>
        </w:rPr>
        <w:t>and</w:t>
      </w:r>
      <w:r w:rsidRPr="00BB3351">
        <w:rPr>
          <w:rFonts w:cs="Calibri"/>
        </w:rPr>
        <w:t xml:space="preserve"> </w:t>
      </w:r>
      <w:r w:rsidRPr="006B7943">
        <w:rPr>
          <w:rFonts w:cs="Calibri"/>
        </w:rPr>
        <w:t>item</w:t>
      </w:r>
      <w:r w:rsidRPr="00BB3351">
        <w:rPr>
          <w:rFonts w:cs="Calibri"/>
        </w:rPr>
        <w:t xml:space="preserve"> 7 </w:t>
      </w:r>
      <w:r w:rsidRPr="006B7943">
        <w:rPr>
          <w:rFonts w:cs="Calibri"/>
        </w:rPr>
        <w:t>of</w:t>
      </w:r>
      <w:r w:rsidRPr="00BB3351">
        <w:rPr>
          <w:rFonts w:cs="Calibri"/>
        </w:rPr>
        <w:t xml:space="preserve"> </w:t>
      </w:r>
      <w:r w:rsidRPr="006B7943">
        <w:rPr>
          <w:rFonts w:cs="Calibri"/>
        </w:rPr>
        <w:t>Article</w:t>
      </w:r>
      <w:r w:rsidRPr="00BB3351">
        <w:rPr>
          <w:rFonts w:cs="Calibri"/>
        </w:rPr>
        <w:t xml:space="preserve"> 32 </w:t>
      </w:r>
      <w:r w:rsidRPr="006B7943">
        <w:rPr>
          <w:rFonts w:cs="Calibri"/>
        </w:rPr>
        <w:t>of</w:t>
      </w:r>
      <w:r w:rsidRPr="00BB3351">
        <w:rPr>
          <w:rFonts w:cs="Calibri"/>
        </w:rPr>
        <w:t xml:space="preserve"> </w:t>
      </w:r>
      <w:r w:rsidRPr="006B7943">
        <w:rPr>
          <w:rFonts w:cs="Calibri"/>
        </w:rPr>
        <w:t>the</w:t>
      </w:r>
      <w:r w:rsidRPr="00BB3351">
        <w:rPr>
          <w:rFonts w:cs="Calibri"/>
        </w:rPr>
        <w:t xml:space="preserve"> </w:t>
      </w:r>
      <w:r w:rsidRPr="006B7943">
        <w:rPr>
          <w:rFonts w:cs="Calibri"/>
        </w:rPr>
        <w:t>Federal</w:t>
      </w:r>
      <w:r w:rsidRPr="00BB3351">
        <w:rPr>
          <w:rFonts w:cs="Calibri"/>
        </w:rPr>
        <w:t xml:space="preserve"> </w:t>
      </w:r>
      <w:r w:rsidRPr="006B7943">
        <w:rPr>
          <w:rFonts w:cs="Calibri"/>
        </w:rPr>
        <w:t>law</w:t>
      </w:r>
      <w:r w:rsidRPr="00BB3351">
        <w:rPr>
          <w:rFonts w:cs="Calibri"/>
        </w:rPr>
        <w:t xml:space="preserve"> “</w:t>
      </w:r>
      <w:r w:rsidRPr="006B7943">
        <w:rPr>
          <w:rFonts w:cs="Calibri"/>
        </w:rPr>
        <w:t>On</w:t>
      </w:r>
      <w:r w:rsidRPr="00BB3351">
        <w:rPr>
          <w:rFonts w:cs="Calibri"/>
        </w:rPr>
        <w:t xml:space="preserve"> </w:t>
      </w:r>
      <w:r w:rsidRPr="006B7943">
        <w:rPr>
          <w:rFonts w:cs="Calibri"/>
        </w:rPr>
        <w:t>non</w:t>
      </w:r>
      <w:r w:rsidRPr="00BB3351">
        <w:rPr>
          <w:rFonts w:cs="Calibri"/>
        </w:rPr>
        <w:t>-</w:t>
      </w:r>
      <w:r w:rsidRPr="006B7943">
        <w:rPr>
          <w:rFonts w:cs="Calibri"/>
        </w:rPr>
        <w:t>commercial</w:t>
      </w:r>
      <w:r w:rsidRPr="00BB3351">
        <w:rPr>
          <w:rFonts w:cs="Calibri"/>
        </w:rPr>
        <w:t xml:space="preserve"> </w:t>
      </w:r>
      <w:r w:rsidRPr="006B7943">
        <w:rPr>
          <w:rFonts w:cs="Calibri"/>
        </w:rPr>
        <w:t>organizations</w:t>
      </w:r>
      <w:r w:rsidRPr="00BB3351">
        <w:rPr>
          <w:rFonts w:cs="Calibri"/>
        </w:rPr>
        <w:t xml:space="preserve">”, </w:t>
      </w:r>
      <w:r w:rsidRPr="006B7943">
        <w:rPr>
          <w:rFonts w:cs="Calibri"/>
        </w:rPr>
        <w:t>part</w:t>
      </w:r>
      <w:r w:rsidRPr="00BB3351">
        <w:rPr>
          <w:rFonts w:cs="Calibri"/>
        </w:rPr>
        <w:t xml:space="preserve"> 6 </w:t>
      </w:r>
      <w:r w:rsidRPr="006B7943">
        <w:rPr>
          <w:rFonts w:cs="Calibri"/>
        </w:rPr>
        <w:t>of</w:t>
      </w:r>
      <w:r w:rsidRPr="00BB3351">
        <w:rPr>
          <w:rFonts w:cs="Calibri"/>
        </w:rPr>
        <w:t xml:space="preserve"> </w:t>
      </w:r>
      <w:r w:rsidRPr="006B7943">
        <w:rPr>
          <w:rFonts w:cs="Calibri"/>
        </w:rPr>
        <w:t>Article</w:t>
      </w:r>
      <w:r w:rsidRPr="00BB3351">
        <w:rPr>
          <w:rFonts w:cs="Calibri"/>
        </w:rPr>
        <w:t xml:space="preserve"> 29 </w:t>
      </w:r>
      <w:r w:rsidRPr="006B7943">
        <w:rPr>
          <w:rFonts w:cs="Calibri"/>
        </w:rPr>
        <w:t>of</w:t>
      </w:r>
      <w:r w:rsidRPr="00BB3351">
        <w:rPr>
          <w:rFonts w:cs="Calibri"/>
        </w:rPr>
        <w:t xml:space="preserve"> </w:t>
      </w:r>
      <w:r w:rsidRPr="006B7943">
        <w:rPr>
          <w:rFonts w:cs="Calibri"/>
        </w:rPr>
        <w:t>the</w:t>
      </w:r>
      <w:r w:rsidRPr="00BB3351">
        <w:rPr>
          <w:rFonts w:cs="Calibri"/>
        </w:rPr>
        <w:t xml:space="preserve"> </w:t>
      </w:r>
      <w:r w:rsidRPr="006B7943">
        <w:rPr>
          <w:rFonts w:cs="Calibri"/>
        </w:rPr>
        <w:t>Federal</w:t>
      </w:r>
      <w:r w:rsidRPr="00BB3351">
        <w:rPr>
          <w:rFonts w:cs="Calibri"/>
        </w:rPr>
        <w:t xml:space="preserve"> </w:t>
      </w:r>
      <w:r w:rsidRPr="006B7943">
        <w:rPr>
          <w:rFonts w:cs="Calibri"/>
        </w:rPr>
        <w:t>law</w:t>
      </w:r>
      <w:r w:rsidRPr="00BB3351">
        <w:rPr>
          <w:rFonts w:cs="Calibri"/>
        </w:rPr>
        <w:t xml:space="preserve"> “</w:t>
      </w:r>
      <w:r w:rsidRPr="006B7943">
        <w:rPr>
          <w:rFonts w:cs="Calibri"/>
        </w:rPr>
        <w:t>On</w:t>
      </w:r>
      <w:r w:rsidRPr="00BB3351">
        <w:rPr>
          <w:rFonts w:cs="Calibri"/>
        </w:rPr>
        <w:t xml:space="preserve"> </w:t>
      </w:r>
      <w:r w:rsidRPr="006B7943">
        <w:rPr>
          <w:rFonts w:cs="Calibri"/>
        </w:rPr>
        <w:t>public</w:t>
      </w:r>
      <w:r w:rsidRPr="00BB3351">
        <w:rPr>
          <w:rFonts w:cs="Calibri"/>
        </w:rPr>
        <w:t xml:space="preserve"> </w:t>
      </w:r>
      <w:r w:rsidRPr="006B7943">
        <w:rPr>
          <w:rFonts w:cs="Calibri"/>
        </w:rPr>
        <w:t>Associations</w:t>
      </w:r>
      <w:r w:rsidRPr="00BB3351">
        <w:rPr>
          <w:rFonts w:cs="Calibri"/>
        </w:rPr>
        <w:t xml:space="preserve">” </w:t>
      </w:r>
      <w:r w:rsidRPr="006B7943">
        <w:rPr>
          <w:rFonts w:cs="Calibri"/>
        </w:rPr>
        <w:t>and</w:t>
      </w:r>
      <w:r w:rsidRPr="00BB3351">
        <w:rPr>
          <w:rFonts w:cs="Calibri"/>
        </w:rPr>
        <w:t xml:space="preserve"> </w:t>
      </w:r>
      <w:r w:rsidRPr="006B7943">
        <w:rPr>
          <w:rFonts w:cs="Calibri"/>
        </w:rPr>
        <w:t>part</w:t>
      </w:r>
      <w:r w:rsidRPr="00BB3351">
        <w:rPr>
          <w:rFonts w:cs="Calibri"/>
        </w:rPr>
        <w:t xml:space="preserve"> 1 </w:t>
      </w:r>
      <w:r w:rsidRPr="006B7943">
        <w:rPr>
          <w:rFonts w:cs="Calibri"/>
        </w:rPr>
        <w:t>of</w:t>
      </w:r>
      <w:r w:rsidRPr="00BB3351">
        <w:rPr>
          <w:rFonts w:cs="Calibri"/>
        </w:rPr>
        <w:t xml:space="preserve"> </w:t>
      </w:r>
      <w:r w:rsidRPr="006B7943">
        <w:rPr>
          <w:rFonts w:cs="Calibri"/>
        </w:rPr>
        <w:t>Article</w:t>
      </w:r>
      <w:r w:rsidRPr="00BB3351">
        <w:rPr>
          <w:rFonts w:cs="Calibri"/>
        </w:rPr>
        <w:t xml:space="preserve"> 19.34 </w:t>
      </w:r>
      <w:r w:rsidRPr="006B7943">
        <w:rPr>
          <w:rFonts w:cs="Calibri"/>
        </w:rPr>
        <w:t>of</w:t>
      </w:r>
      <w:r w:rsidRPr="00BB3351">
        <w:rPr>
          <w:rFonts w:cs="Calibri"/>
        </w:rPr>
        <w:t xml:space="preserve"> </w:t>
      </w:r>
      <w:r w:rsidRPr="006B7943">
        <w:rPr>
          <w:rFonts w:cs="Calibri"/>
        </w:rPr>
        <w:t>the</w:t>
      </w:r>
      <w:r w:rsidRPr="00BB3351">
        <w:rPr>
          <w:rFonts w:cs="Calibri"/>
        </w:rPr>
        <w:t xml:space="preserve"> </w:t>
      </w:r>
      <w:r w:rsidRPr="006B7943">
        <w:rPr>
          <w:rFonts w:cs="Calibri"/>
        </w:rPr>
        <w:t>Russian</w:t>
      </w:r>
      <w:r w:rsidRPr="00BB3351">
        <w:rPr>
          <w:rFonts w:cs="Calibri"/>
        </w:rPr>
        <w:t xml:space="preserve"> </w:t>
      </w:r>
      <w:r w:rsidRPr="006B7943">
        <w:rPr>
          <w:rFonts w:cs="Calibri"/>
        </w:rPr>
        <w:t>Federation</w:t>
      </w:r>
      <w:r w:rsidRPr="00BB3351">
        <w:rPr>
          <w:rFonts w:cs="Calibri"/>
        </w:rPr>
        <w:t xml:space="preserve"> </w:t>
      </w:r>
      <w:r w:rsidRPr="006B7943">
        <w:rPr>
          <w:rFonts w:cs="Calibri"/>
        </w:rPr>
        <w:t>Code</w:t>
      </w:r>
      <w:r w:rsidRPr="00BB3351">
        <w:rPr>
          <w:rFonts w:cs="Calibri"/>
        </w:rPr>
        <w:t xml:space="preserve"> </w:t>
      </w:r>
      <w:r w:rsidRPr="006B7943">
        <w:rPr>
          <w:rFonts w:cs="Calibri"/>
        </w:rPr>
        <w:t>of</w:t>
      </w:r>
      <w:r w:rsidRPr="00BB3351">
        <w:rPr>
          <w:rFonts w:cs="Calibri"/>
        </w:rPr>
        <w:t xml:space="preserve"> </w:t>
      </w:r>
      <w:r w:rsidRPr="006B7943">
        <w:rPr>
          <w:rFonts w:cs="Calibri"/>
        </w:rPr>
        <w:t>Administrative</w:t>
      </w:r>
      <w:r w:rsidRPr="00BB3351">
        <w:rPr>
          <w:rFonts w:cs="Calibri"/>
        </w:rPr>
        <w:t xml:space="preserve"> </w:t>
      </w:r>
      <w:r w:rsidRPr="006B7943">
        <w:rPr>
          <w:rFonts w:cs="Calibri"/>
        </w:rPr>
        <w:t>Violations</w:t>
      </w:r>
      <w:r w:rsidRPr="00BB3351">
        <w:rPr>
          <w:rFonts w:cs="Calibri"/>
        </w:rPr>
        <w:t xml:space="preserve"> </w:t>
      </w:r>
      <w:r w:rsidRPr="006B7943">
        <w:rPr>
          <w:rFonts w:cs="Calibri"/>
        </w:rPr>
        <w:t>in</w:t>
      </w:r>
      <w:r w:rsidRPr="00BB3351">
        <w:rPr>
          <w:rFonts w:cs="Calibri"/>
        </w:rPr>
        <w:t xml:space="preserve"> </w:t>
      </w:r>
      <w:r w:rsidRPr="006B7943">
        <w:rPr>
          <w:rFonts w:cs="Calibri"/>
        </w:rPr>
        <w:t>connection</w:t>
      </w:r>
      <w:r w:rsidRPr="00BB3351">
        <w:rPr>
          <w:rFonts w:cs="Calibri"/>
        </w:rPr>
        <w:t xml:space="preserve"> </w:t>
      </w:r>
      <w:r w:rsidRPr="006B7943">
        <w:rPr>
          <w:rFonts w:cs="Calibri"/>
        </w:rPr>
        <w:t>with</w:t>
      </w:r>
      <w:r w:rsidRPr="00BB3351">
        <w:rPr>
          <w:rFonts w:cs="Calibri"/>
        </w:rPr>
        <w:t xml:space="preserve"> </w:t>
      </w:r>
      <w:r w:rsidRPr="006B7943">
        <w:rPr>
          <w:rFonts w:cs="Calibri"/>
        </w:rPr>
        <w:t>complaints</w:t>
      </w:r>
      <w:r w:rsidRPr="00BB3351">
        <w:rPr>
          <w:rFonts w:cs="Calibri"/>
        </w:rPr>
        <w:t xml:space="preserve"> </w:t>
      </w:r>
      <w:r w:rsidRPr="006B7943">
        <w:rPr>
          <w:rFonts w:cs="Calibri"/>
        </w:rPr>
        <w:t>of</w:t>
      </w:r>
      <w:r w:rsidRPr="00BB3351">
        <w:rPr>
          <w:rFonts w:cs="Calibri"/>
        </w:rPr>
        <w:t xml:space="preserve"> </w:t>
      </w:r>
      <w:r w:rsidRPr="006B7943">
        <w:rPr>
          <w:rFonts w:cs="Calibri"/>
        </w:rPr>
        <w:t>the</w:t>
      </w:r>
      <w:r w:rsidRPr="00BB3351">
        <w:rPr>
          <w:rFonts w:cs="Calibri"/>
        </w:rPr>
        <w:t xml:space="preserve"> </w:t>
      </w:r>
      <w:r w:rsidRPr="006B7943">
        <w:rPr>
          <w:rFonts w:cs="Calibri"/>
        </w:rPr>
        <w:t>Russian</w:t>
      </w:r>
      <w:r w:rsidRPr="00BB3351">
        <w:rPr>
          <w:rFonts w:cs="Calibri"/>
        </w:rPr>
        <w:t xml:space="preserve"> </w:t>
      </w:r>
      <w:r w:rsidRPr="006B7943">
        <w:rPr>
          <w:rFonts w:cs="Calibri"/>
        </w:rPr>
        <w:t>Federation</w:t>
      </w:r>
      <w:r w:rsidRPr="00BB3351">
        <w:rPr>
          <w:rFonts w:cs="Calibri"/>
        </w:rPr>
        <w:t xml:space="preserve"> </w:t>
      </w:r>
      <w:r w:rsidRPr="006B7943">
        <w:rPr>
          <w:rFonts w:cs="Calibri"/>
        </w:rPr>
        <w:t>Ombudsman</w:t>
      </w:r>
      <w:r w:rsidRPr="00BB3351">
        <w:rPr>
          <w:rFonts w:cs="Calibri"/>
        </w:rPr>
        <w:t xml:space="preserve">, </w:t>
      </w:r>
      <w:r w:rsidRPr="006B7943">
        <w:rPr>
          <w:rFonts w:cs="Calibri"/>
        </w:rPr>
        <w:t>foundation</w:t>
      </w:r>
      <w:r w:rsidRPr="00BB3351">
        <w:rPr>
          <w:rFonts w:cs="Calibri"/>
        </w:rPr>
        <w:t xml:space="preserve"> “</w:t>
      </w:r>
      <w:r w:rsidRPr="006B7943">
        <w:rPr>
          <w:rFonts w:cs="Calibri"/>
        </w:rPr>
        <w:t>Kostroma</w:t>
      </w:r>
      <w:r w:rsidRPr="00BB3351">
        <w:rPr>
          <w:rFonts w:cs="Calibri"/>
        </w:rPr>
        <w:t xml:space="preserve"> </w:t>
      </w:r>
      <w:r w:rsidRPr="006B7943">
        <w:rPr>
          <w:rFonts w:cs="Calibri"/>
        </w:rPr>
        <w:t>Centre</w:t>
      </w:r>
      <w:r w:rsidRPr="00BB3351">
        <w:rPr>
          <w:rFonts w:cs="Calibri"/>
        </w:rPr>
        <w:t xml:space="preserve"> </w:t>
      </w:r>
      <w:r w:rsidRPr="006B7943">
        <w:rPr>
          <w:rFonts w:cs="Calibri"/>
        </w:rPr>
        <w:t>for</w:t>
      </w:r>
      <w:r w:rsidRPr="00BB3351">
        <w:rPr>
          <w:rFonts w:cs="Calibri"/>
        </w:rPr>
        <w:t xml:space="preserve"> </w:t>
      </w:r>
      <w:r w:rsidRPr="006B7943">
        <w:rPr>
          <w:rFonts w:cs="Calibri"/>
        </w:rPr>
        <w:t>Support</w:t>
      </w:r>
      <w:r w:rsidRPr="00BB3351">
        <w:rPr>
          <w:rFonts w:cs="Calibri"/>
        </w:rPr>
        <w:t xml:space="preserve"> </w:t>
      </w:r>
      <w:r w:rsidRPr="006B7943">
        <w:rPr>
          <w:rFonts w:cs="Calibri"/>
        </w:rPr>
        <w:t>of</w:t>
      </w:r>
      <w:r w:rsidRPr="00BB3351">
        <w:rPr>
          <w:rFonts w:cs="Calibri"/>
        </w:rPr>
        <w:t xml:space="preserve"> </w:t>
      </w:r>
      <w:r w:rsidRPr="006B7943">
        <w:rPr>
          <w:rFonts w:cs="Calibri"/>
        </w:rPr>
        <w:t>Public</w:t>
      </w:r>
      <w:r w:rsidRPr="00BB3351">
        <w:rPr>
          <w:rFonts w:cs="Calibri"/>
        </w:rPr>
        <w:t xml:space="preserve"> </w:t>
      </w:r>
      <w:r w:rsidRPr="006B7943">
        <w:rPr>
          <w:rFonts w:cs="Calibri"/>
        </w:rPr>
        <w:t>Initiatives</w:t>
      </w:r>
      <w:r w:rsidRPr="00BB3351">
        <w:rPr>
          <w:rFonts w:cs="Calibri"/>
        </w:rPr>
        <w:t xml:space="preserve">”, </w:t>
      </w:r>
      <w:r w:rsidRPr="006B7943">
        <w:rPr>
          <w:rFonts w:cs="Calibri"/>
        </w:rPr>
        <w:t>citizens</w:t>
      </w:r>
      <w:r w:rsidRPr="00BB3351">
        <w:rPr>
          <w:rFonts w:cs="Calibri"/>
        </w:rPr>
        <w:t xml:space="preserve"> </w:t>
      </w:r>
      <w:proofErr w:type="spellStart"/>
      <w:r w:rsidRPr="006B7943">
        <w:rPr>
          <w:rFonts w:cs="Calibri"/>
        </w:rPr>
        <w:t>L</w:t>
      </w:r>
      <w:r w:rsidRPr="00BB3351">
        <w:rPr>
          <w:rFonts w:cs="Calibri"/>
        </w:rPr>
        <w:t>.</w:t>
      </w:r>
      <w:r w:rsidRPr="006B7943">
        <w:rPr>
          <w:rFonts w:cs="Calibri"/>
        </w:rPr>
        <w:t>G</w:t>
      </w:r>
      <w:r w:rsidRPr="00BB3351">
        <w:rPr>
          <w:rFonts w:cs="Calibri"/>
        </w:rPr>
        <w:t>.</w:t>
      </w:r>
      <w:r w:rsidRPr="006B7943">
        <w:rPr>
          <w:rFonts w:cs="Calibri"/>
        </w:rPr>
        <w:t>Kuzmina</w:t>
      </w:r>
      <w:proofErr w:type="spellEnd"/>
      <w:r w:rsidRPr="00BB3351">
        <w:rPr>
          <w:rFonts w:cs="Calibri"/>
        </w:rPr>
        <w:t xml:space="preserve">, </w:t>
      </w:r>
      <w:proofErr w:type="spellStart"/>
      <w:r w:rsidRPr="006B7943">
        <w:rPr>
          <w:rFonts w:cs="Calibri"/>
        </w:rPr>
        <w:t>S</w:t>
      </w:r>
      <w:r w:rsidRPr="00BB3351">
        <w:rPr>
          <w:rFonts w:cs="Calibri"/>
        </w:rPr>
        <w:t>.</w:t>
      </w:r>
      <w:r w:rsidRPr="006B7943">
        <w:rPr>
          <w:rFonts w:cs="Calibri"/>
        </w:rPr>
        <w:t>M</w:t>
      </w:r>
      <w:r w:rsidRPr="00BB3351">
        <w:rPr>
          <w:rFonts w:cs="Calibri"/>
        </w:rPr>
        <w:t>.</w:t>
      </w:r>
      <w:r w:rsidRPr="006B7943">
        <w:rPr>
          <w:rFonts w:cs="Calibri"/>
        </w:rPr>
        <w:t>Smirenskii</w:t>
      </w:r>
      <w:proofErr w:type="spellEnd"/>
      <w:r w:rsidRPr="00BB3351">
        <w:rPr>
          <w:rFonts w:cs="Calibri"/>
        </w:rPr>
        <w:t xml:space="preserve"> </w:t>
      </w:r>
      <w:r w:rsidRPr="006B7943">
        <w:rPr>
          <w:rFonts w:cs="Calibri"/>
        </w:rPr>
        <w:t>and</w:t>
      </w:r>
      <w:r w:rsidRPr="00BB3351">
        <w:rPr>
          <w:rFonts w:cs="Calibri"/>
        </w:rPr>
        <w:t xml:space="preserve"> </w:t>
      </w:r>
      <w:proofErr w:type="spellStart"/>
      <w:r w:rsidRPr="006B7943">
        <w:rPr>
          <w:rFonts w:cs="Calibri"/>
        </w:rPr>
        <w:t>V</w:t>
      </w:r>
      <w:r w:rsidRPr="00BB3351">
        <w:rPr>
          <w:rFonts w:cs="Calibri"/>
        </w:rPr>
        <w:t>.</w:t>
      </w:r>
      <w:r w:rsidRPr="006B7943">
        <w:rPr>
          <w:rFonts w:cs="Calibri"/>
        </w:rPr>
        <w:t>P</w:t>
      </w:r>
      <w:r w:rsidRPr="00BB3351">
        <w:rPr>
          <w:rFonts w:cs="Calibri"/>
        </w:rPr>
        <w:t>.</w:t>
      </w:r>
      <w:r w:rsidRPr="006B7943">
        <w:rPr>
          <w:rFonts w:cs="Calibri"/>
        </w:rPr>
        <w:t>Yukechev</w:t>
      </w:r>
      <w:proofErr w:type="spellEnd"/>
      <w:r w:rsidRPr="00BB3351">
        <w:rPr>
          <w:rFonts w:cs="Calibri"/>
        </w:rPr>
        <w:t xml:space="preserve">, 8 </w:t>
      </w:r>
      <w:r w:rsidRPr="006B7943">
        <w:rPr>
          <w:rFonts w:cs="Calibri"/>
        </w:rPr>
        <w:t>April</w:t>
      </w:r>
      <w:r w:rsidRPr="00BB3351">
        <w:rPr>
          <w:rFonts w:cs="Calibri"/>
        </w:rPr>
        <w:t xml:space="preserve"> 2014, </w:t>
      </w:r>
      <w:r w:rsidRPr="006B7943">
        <w:rPr>
          <w:rFonts w:cs="Calibri"/>
        </w:rPr>
        <w:t>N</w:t>
      </w:r>
      <w:r w:rsidRPr="00BB3351">
        <w:rPr>
          <w:rFonts w:cs="Calibri"/>
        </w:rPr>
        <w:t xml:space="preserve"> 10-</w:t>
      </w:r>
      <w:r w:rsidRPr="006B7943">
        <w:rPr>
          <w:rFonts w:ascii="Calibri" w:hAnsi="Calibri" w:cs="Calibri"/>
          <w:lang w:val="ru-RU"/>
        </w:rPr>
        <w:t>П</w:t>
      </w:r>
      <w:r w:rsidRPr="00BB3351">
        <w:rPr>
          <w:rFonts w:cs="Calibri"/>
        </w:rPr>
        <w:t xml:space="preserve">]  </w:t>
      </w:r>
      <w:hyperlink r:id="rId65" w:history="1">
        <w:r w:rsidRPr="006B7943">
          <w:rPr>
            <w:rStyle w:val="Hyperlink"/>
          </w:rPr>
          <w:t>https</w:t>
        </w:r>
        <w:r w:rsidRPr="00BB3351">
          <w:rPr>
            <w:rStyle w:val="Hyperlink"/>
          </w:rPr>
          <w:t>://</w:t>
        </w:r>
        <w:r w:rsidRPr="006B7943">
          <w:rPr>
            <w:rStyle w:val="Hyperlink"/>
          </w:rPr>
          <w:t>rg</w:t>
        </w:r>
        <w:r w:rsidRPr="00BB3351">
          <w:rPr>
            <w:rStyle w:val="Hyperlink"/>
          </w:rPr>
          <w:t>.</w:t>
        </w:r>
        <w:r w:rsidRPr="006B7943">
          <w:rPr>
            <w:rStyle w:val="Hyperlink"/>
          </w:rPr>
          <w:t>ru</w:t>
        </w:r>
        <w:r w:rsidRPr="00BB3351">
          <w:rPr>
            <w:rStyle w:val="Hyperlink"/>
          </w:rPr>
          <w:t>/2014/04/18/</w:t>
        </w:r>
        <w:r w:rsidRPr="006B7943">
          <w:rPr>
            <w:rStyle w:val="Hyperlink"/>
          </w:rPr>
          <w:t>ks</w:t>
        </w:r>
        <w:r w:rsidRPr="00BB3351">
          <w:rPr>
            <w:rStyle w:val="Hyperlink"/>
          </w:rPr>
          <w:t>-</w:t>
        </w:r>
        <w:r w:rsidRPr="006B7943">
          <w:rPr>
            <w:rStyle w:val="Hyperlink"/>
          </w:rPr>
          <w:t>dok</w:t>
        </w:r>
        <w:r w:rsidRPr="00BB3351">
          <w:rPr>
            <w:rStyle w:val="Hyperlink"/>
          </w:rPr>
          <w:t>.</w:t>
        </w:r>
        <w:r w:rsidRPr="006B7943">
          <w:rPr>
            <w:rStyle w:val="Hyperlink"/>
          </w:rPr>
          <w:t>html</w:t>
        </w:r>
      </w:hyperlink>
      <w:r w:rsidRPr="00BB3351">
        <w:t xml:space="preserve"> , </w:t>
      </w:r>
      <w:r w:rsidRPr="006B7943">
        <w:t>accessed</w:t>
      </w:r>
      <w:r w:rsidRPr="00BB3351">
        <w:t xml:space="preserve"> </w:t>
      </w:r>
      <w:r w:rsidRPr="006B7943">
        <w:t>on</w:t>
      </w:r>
      <w:r w:rsidRPr="00BB3351">
        <w:t xml:space="preserve"> 27 </w:t>
      </w:r>
      <w:r w:rsidRPr="006B7943">
        <w:t>October</w:t>
      </w:r>
      <w:r w:rsidRPr="00BB3351">
        <w:t xml:space="preserve"> 2016. </w:t>
      </w:r>
    </w:p>
  </w:footnote>
  <w:footnote w:id="87">
    <w:p w14:paraId="5B9B5014" w14:textId="7094A54E" w:rsidR="003A06FB" w:rsidRDefault="003A06FB">
      <w:pPr>
        <w:pStyle w:val="FootnoteText"/>
      </w:pPr>
      <w:r>
        <w:rPr>
          <w:rStyle w:val="FootnoteReference"/>
        </w:rPr>
        <w:footnoteRef/>
      </w:r>
      <w:r>
        <w:t xml:space="preserve"> Interview with Igor </w:t>
      </w:r>
      <w:proofErr w:type="spellStart"/>
      <w:r>
        <w:t>Kaliapin</w:t>
      </w:r>
      <w:proofErr w:type="spellEnd"/>
      <w:r>
        <w:t>,</w:t>
      </w:r>
      <w:r w:rsidRPr="00AA4FB8">
        <w:t xml:space="preserve"> </w:t>
      </w:r>
      <w:proofErr w:type="spellStart"/>
      <w:r>
        <w:t>Niznii</w:t>
      </w:r>
      <w:proofErr w:type="spellEnd"/>
      <w:r>
        <w:t xml:space="preserve"> Novgorod, September 2015.</w:t>
      </w:r>
    </w:p>
  </w:footnote>
  <w:footnote w:id="88">
    <w:p w14:paraId="15B5FA08" w14:textId="0A068A2C" w:rsidR="003A06FB" w:rsidRDefault="003A06FB" w:rsidP="00113937">
      <w:pPr>
        <w:pStyle w:val="FootnoteText"/>
      </w:pPr>
      <w:r>
        <w:rPr>
          <w:rStyle w:val="FootnoteReference"/>
        </w:rPr>
        <w:footnoteRef/>
      </w:r>
      <w:r>
        <w:t xml:space="preserve"> “Foreign agents” </w:t>
      </w:r>
      <w:r w:rsidRPr="00960BD7">
        <w:t>Register</w:t>
      </w:r>
      <w:r>
        <w:t xml:space="preserve">, </w:t>
      </w:r>
      <w:hyperlink r:id="rId66" w:history="1">
        <w:r w:rsidRPr="00641C7D">
          <w:rPr>
            <w:rStyle w:val="Hyperlink"/>
          </w:rPr>
          <w:t>http://unro.minjust.ru/NKOForeignAgent.aspx</w:t>
        </w:r>
      </w:hyperlink>
      <w:r>
        <w:t>, accessed on 7 November 2016.</w:t>
      </w:r>
    </w:p>
  </w:footnote>
  <w:footnote w:id="89">
    <w:p w14:paraId="08228B27" w14:textId="2628791B" w:rsidR="003A06FB" w:rsidRPr="00ED63FA" w:rsidRDefault="003A06FB">
      <w:pPr>
        <w:pStyle w:val="FootnoteText"/>
        <w:rPr>
          <w:rFonts w:asciiTheme="minorHAnsi" w:hAnsiTheme="minorHAnsi"/>
        </w:rPr>
      </w:pPr>
      <w:r>
        <w:rPr>
          <w:rStyle w:val="FootnoteReference"/>
        </w:rPr>
        <w:footnoteRef/>
      </w:r>
      <w:r>
        <w:t xml:space="preserve"> </w:t>
      </w:r>
      <w:r>
        <w:rPr>
          <w:rFonts w:asciiTheme="minorHAnsi" w:hAnsiTheme="minorHAnsi"/>
          <w:lang w:val="ru-RU"/>
        </w:rPr>
        <w:t>Союз</w:t>
      </w:r>
      <w:r w:rsidRPr="00ED63FA">
        <w:rPr>
          <w:rFonts w:asciiTheme="minorHAnsi" w:hAnsiTheme="minorHAnsi"/>
        </w:rPr>
        <w:t xml:space="preserve"> «</w:t>
      </w:r>
      <w:r>
        <w:rPr>
          <w:rFonts w:asciiTheme="minorHAnsi" w:hAnsiTheme="minorHAnsi"/>
          <w:lang w:val="ru-RU"/>
        </w:rPr>
        <w:t>Женщины</w:t>
      </w:r>
      <w:r w:rsidRPr="00ED63FA">
        <w:rPr>
          <w:rFonts w:asciiTheme="minorHAnsi" w:hAnsiTheme="minorHAnsi"/>
        </w:rPr>
        <w:t xml:space="preserve"> </w:t>
      </w:r>
      <w:r>
        <w:rPr>
          <w:rFonts w:asciiTheme="minorHAnsi" w:hAnsiTheme="minorHAnsi"/>
          <w:lang w:val="ru-RU"/>
        </w:rPr>
        <w:t>Дона</w:t>
      </w:r>
      <w:r w:rsidRPr="00ED63FA">
        <w:rPr>
          <w:rFonts w:asciiTheme="minorHAnsi" w:hAnsiTheme="minorHAnsi"/>
        </w:rPr>
        <w:t xml:space="preserve">», </w:t>
      </w:r>
      <w:r>
        <w:rPr>
          <w:rFonts w:asciiTheme="minorHAnsi" w:hAnsiTheme="minorHAnsi"/>
        </w:rPr>
        <w:t xml:space="preserve">[The Union of Don Women], </w:t>
      </w:r>
      <w:hyperlink r:id="rId67" w:history="1">
        <w:r w:rsidRPr="00542BF1">
          <w:rPr>
            <w:rStyle w:val="Hyperlink"/>
            <w:rFonts w:asciiTheme="minorHAnsi" w:hAnsiTheme="minorHAnsi"/>
          </w:rPr>
          <w:t>http://www.donwomen.ru/</w:t>
        </w:r>
      </w:hyperlink>
      <w:r>
        <w:rPr>
          <w:rFonts w:asciiTheme="minorHAnsi" w:hAnsiTheme="minorHAnsi"/>
        </w:rPr>
        <w:t>, accessed 12 October 2016.</w:t>
      </w:r>
    </w:p>
  </w:footnote>
  <w:footnote w:id="90">
    <w:p w14:paraId="275E5DC8" w14:textId="4B3C98A2" w:rsidR="003A06FB" w:rsidRDefault="003A06FB">
      <w:pPr>
        <w:pStyle w:val="FootnoteText"/>
      </w:pPr>
      <w:r>
        <w:rPr>
          <w:rStyle w:val="FootnoteReference"/>
        </w:rPr>
        <w:footnoteRef/>
      </w:r>
      <w:r>
        <w:t xml:space="preserve"> </w:t>
      </w:r>
      <w:r w:rsidRPr="00EE512C">
        <w:t xml:space="preserve">“Foreign agents” Register, </w:t>
      </w:r>
      <w:hyperlink r:id="rId68" w:history="1">
        <w:r w:rsidRPr="00C22C67">
          <w:rPr>
            <w:rStyle w:val="Hyperlink"/>
          </w:rPr>
          <w:t>http://unro.minjust.ru/NKOForeignAgent.aspx</w:t>
        </w:r>
      </w:hyperlink>
      <w:r>
        <w:t xml:space="preserve"> </w:t>
      </w:r>
      <w:r w:rsidRPr="00EE512C">
        <w:t>, accessed on 4 October 2016.</w:t>
      </w:r>
    </w:p>
  </w:footnote>
  <w:footnote w:id="91">
    <w:p w14:paraId="1D520E65" w14:textId="7E946766" w:rsidR="003A06FB" w:rsidRDefault="003A06FB">
      <w:pPr>
        <w:pStyle w:val="FootnoteText"/>
      </w:pPr>
      <w:r>
        <w:rPr>
          <w:rStyle w:val="FootnoteReference"/>
        </w:rPr>
        <w:footnoteRef/>
      </w:r>
      <w:r>
        <w:t xml:space="preserve"> “Foreign agents”</w:t>
      </w:r>
      <w:r w:rsidRPr="00960BD7">
        <w:t xml:space="preserve"> Register</w:t>
      </w:r>
      <w:r>
        <w:t xml:space="preserve">, </w:t>
      </w:r>
      <w:hyperlink r:id="rId69" w:history="1">
        <w:r w:rsidRPr="00641C7D">
          <w:rPr>
            <w:rStyle w:val="Hyperlink"/>
          </w:rPr>
          <w:t>http://unro.minjust.ru/NKOForeignAgent.aspx</w:t>
        </w:r>
      </w:hyperlink>
      <w:r>
        <w:t>, accessed on 4 October 2016.</w:t>
      </w:r>
    </w:p>
  </w:footnote>
  <w:footnote w:id="92">
    <w:p w14:paraId="3988C9B8" w14:textId="557C5BEC" w:rsidR="003A06FB" w:rsidRDefault="003A06FB">
      <w:pPr>
        <w:pStyle w:val="FootnoteText"/>
      </w:pPr>
      <w:r>
        <w:rPr>
          <w:rStyle w:val="FootnoteReference"/>
        </w:rPr>
        <w:footnoteRef/>
      </w:r>
      <w:r>
        <w:t xml:space="preserve"> </w:t>
      </w:r>
      <w:r w:rsidRPr="00E16FE1">
        <w:t xml:space="preserve">Interview with Valentina </w:t>
      </w:r>
      <w:proofErr w:type="spellStart"/>
      <w:r w:rsidRPr="00E16FE1">
        <w:t>Cherevatenko</w:t>
      </w:r>
      <w:proofErr w:type="spellEnd"/>
      <w:r w:rsidRPr="00E16FE1">
        <w:t>, Novocherkassk, September, 2015.</w:t>
      </w:r>
    </w:p>
  </w:footnote>
  <w:footnote w:id="93">
    <w:p w14:paraId="42D2B2A0" w14:textId="74034407" w:rsidR="003A06FB" w:rsidRDefault="003A06FB">
      <w:pPr>
        <w:pStyle w:val="FootnoteText"/>
      </w:pPr>
      <w:r>
        <w:rPr>
          <w:rStyle w:val="FootnoteReference"/>
        </w:rPr>
        <w:footnoteRef/>
      </w:r>
      <w:r>
        <w:t xml:space="preserve"> Interview with Valentina </w:t>
      </w:r>
      <w:proofErr w:type="spellStart"/>
      <w:r>
        <w:t>Cherevatenko</w:t>
      </w:r>
      <w:proofErr w:type="spellEnd"/>
      <w:r>
        <w:t xml:space="preserve">, </w:t>
      </w:r>
      <w:r w:rsidRPr="005057ED">
        <w:rPr>
          <w:szCs w:val="18"/>
        </w:rPr>
        <w:t>Novocherkassk</w:t>
      </w:r>
      <w:r>
        <w:t>, September, 2015.</w:t>
      </w:r>
    </w:p>
  </w:footnote>
  <w:footnote w:id="94">
    <w:p w14:paraId="47C07CB2" w14:textId="728260EF" w:rsidR="003A06FB" w:rsidRDefault="003A06FB">
      <w:pPr>
        <w:pStyle w:val="FootnoteText"/>
      </w:pPr>
      <w:r>
        <w:rPr>
          <w:rStyle w:val="FootnoteReference"/>
        </w:rPr>
        <w:footnoteRef/>
      </w:r>
      <w:r>
        <w:t xml:space="preserve"> Interview with Valentina </w:t>
      </w:r>
      <w:proofErr w:type="spellStart"/>
      <w:r>
        <w:t>Cherevatenko</w:t>
      </w:r>
      <w:proofErr w:type="spellEnd"/>
      <w:r>
        <w:t xml:space="preserve">, </w:t>
      </w:r>
      <w:r w:rsidRPr="005057ED">
        <w:rPr>
          <w:szCs w:val="18"/>
        </w:rPr>
        <w:t>Novocherkassk</w:t>
      </w:r>
      <w:r>
        <w:t>, September, 2015.</w:t>
      </w:r>
    </w:p>
  </w:footnote>
  <w:footnote w:id="95">
    <w:p w14:paraId="6DDA1B9B" w14:textId="2C5592E7" w:rsidR="003A06FB" w:rsidRDefault="003A06FB">
      <w:pPr>
        <w:pStyle w:val="FootnoteText"/>
      </w:pPr>
      <w:r>
        <w:rPr>
          <w:rStyle w:val="FootnoteReference"/>
        </w:rPr>
        <w:footnoteRef/>
      </w:r>
      <w:r>
        <w:t xml:space="preserve"> “Foreign agents”</w:t>
      </w:r>
      <w:r w:rsidRPr="003F4A09">
        <w:t xml:space="preserve"> Register</w:t>
      </w:r>
      <w:r>
        <w:t xml:space="preserve">, </w:t>
      </w:r>
      <w:hyperlink r:id="rId70" w:history="1">
        <w:r w:rsidRPr="00641C7D">
          <w:rPr>
            <w:rStyle w:val="Hyperlink"/>
          </w:rPr>
          <w:t>http://unro.minjust.ru/NKOForeignAgent.aspx</w:t>
        </w:r>
      </w:hyperlink>
      <w:r>
        <w:t>, accessed on 27 October 2016.</w:t>
      </w:r>
    </w:p>
  </w:footnote>
  <w:footnote w:id="96">
    <w:p w14:paraId="3822B8C9" w14:textId="4C5A74A9" w:rsidR="003A06FB" w:rsidRPr="00E97CD3" w:rsidRDefault="003A06FB">
      <w:pPr>
        <w:pStyle w:val="FootnoteText"/>
        <w:rPr>
          <w:szCs w:val="16"/>
        </w:rPr>
      </w:pPr>
      <w:r>
        <w:rPr>
          <w:rStyle w:val="FootnoteReference"/>
        </w:rPr>
        <w:footnoteRef/>
      </w:r>
      <w:r w:rsidRPr="00677CDA">
        <w:rPr>
          <w:lang w:val="ru-RU"/>
        </w:rPr>
        <w:t xml:space="preserve"> </w:t>
      </w:r>
      <w:proofErr w:type="spellStart"/>
      <w:r>
        <w:t>Kommersant</w:t>
      </w:r>
      <w:proofErr w:type="spellEnd"/>
      <w:r>
        <w:rPr>
          <w:lang w:val="ru-RU"/>
        </w:rPr>
        <w:t>,</w:t>
      </w:r>
      <w:r w:rsidRPr="00677CDA">
        <w:rPr>
          <w:lang w:val="ru-RU"/>
        </w:rPr>
        <w:t xml:space="preserve"> </w:t>
      </w:r>
      <w:r>
        <w:rPr>
          <w:rFonts w:asciiTheme="minorHAnsi" w:hAnsiTheme="minorHAnsi"/>
          <w:i/>
          <w:lang w:val="ru-RU"/>
        </w:rPr>
        <w:t xml:space="preserve">Женщинам Дона грозит далеко идущее следствие. В РФ может появиться первый фигурант уголовного дела о нарушении закона об НКО. </w:t>
      </w:r>
      <w:proofErr w:type="gramStart"/>
      <w:r>
        <w:rPr>
          <w:rFonts w:asciiTheme="minorHAnsi" w:hAnsiTheme="minorHAnsi"/>
        </w:rPr>
        <w:t>[ Women</w:t>
      </w:r>
      <w:proofErr w:type="gramEnd"/>
      <w:r>
        <w:rPr>
          <w:rFonts w:asciiTheme="minorHAnsi" w:hAnsiTheme="minorHAnsi"/>
        </w:rPr>
        <w:t xml:space="preserve"> of the Don are threatened with long lasting investigation. The first accused of violation of the law on NGOs could appear in RF.]  </w:t>
      </w:r>
      <w:hyperlink r:id="rId71" w:history="1">
        <w:r w:rsidRPr="00C22C67">
          <w:rPr>
            <w:rStyle w:val="Hyperlink"/>
          </w:rPr>
          <w:t>http</w:t>
        </w:r>
        <w:r w:rsidRPr="00677CDA">
          <w:rPr>
            <w:rStyle w:val="Hyperlink"/>
          </w:rPr>
          <w:t>://</w:t>
        </w:r>
        <w:r w:rsidRPr="00C22C67">
          <w:rPr>
            <w:rStyle w:val="Hyperlink"/>
          </w:rPr>
          <w:t>kommersant</w:t>
        </w:r>
        <w:r w:rsidRPr="00677CDA">
          <w:rPr>
            <w:rStyle w:val="Hyperlink"/>
          </w:rPr>
          <w:t>.</w:t>
        </w:r>
        <w:r w:rsidRPr="00C22C67">
          <w:rPr>
            <w:rStyle w:val="Hyperlink"/>
          </w:rPr>
          <w:t>ru</w:t>
        </w:r>
        <w:r w:rsidRPr="00677CDA">
          <w:rPr>
            <w:rStyle w:val="Hyperlink"/>
          </w:rPr>
          <w:t>/</w:t>
        </w:r>
        <w:r w:rsidRPr="00C22C67">
          <w:rPr>
            <w:rStyle w:val="Hyperlink"/>
          </w:rPr>
          <w:t>doc</w:t>
        </w:r>
        <w:r w:rsidRPr="00677CDA">
          <w:rPr>
            <w:rStyle w:val="Hyperlink"/>
          </w:rPr>
          <w:t>/2994750</w:t>
        </w:r>
      </w:hyperlink>
      <w:r w:rsidRPr="00677CDA">
        <w:t xml:space="preserve"> </w:t>
      </w:r>
      <w:r w:rsidRPr="00E97CD3">
        <w:rPr>
          <w:szCs w:val="16"/>
        </w:rPr>
        <w:t xml:space="preserve">, accessed on 27 October. </w:t>
      </w:r>
    </w:p>
  </w:footnote>
  <w:footnote w:id="97">
    <w:p w14:paraId="33C28721" w14:textId="2477F28A" w:rsidR="003A06FB" w:rsidRPr="00313796" w:rsidRDefault="003A06FB">
      <w:pPr>
        <w:pStyle w:val="FootnoteText"/>
        <w:rPr>
          <w:rFonts w:asciiTheme="minorHAnsi" w:hAnsiTheme="minorHAnsi"/>
        </w:rPr>
      </w:pPr>
      <w:r>
        <w:rPr>
          <w:rStyle w:val="FootnoteReference"/>
        </w:rPr>
        <w:footnoteRef/>
      </w:r>
      <w:r w:rsidRPr="00E526B1">
        <w:t xml:space="preserve"> </w:t>
      </w:r>
      <w:r>
        <w:t>Novaya</w:t>
      </w:r>
      <w:r w:rsidRPr="00E526B1">
        <w:t xml:space="preserve"> </w:t>
      </w:r>
      <w:proofErr w:type="spellStart"/>
      <w:r>
        <w:t>Gazeta</w:t>
      </w:r>
      <w:proofErr w:type="spellEnd"/>
      <w:proofErr w:type="gramStart"/>
      <w:r>
        <w:t xml:space="preserve">, </w:t>
      </w:r>
      <w:r w:rsidRPr="00E526B1">
        <w:t xml:space="preserve"> </w:t>
      </w:r>
      <w:r>
        <w:rPr>
          <w:rFonts w:asciiTheme="minorHAnsi" w:hAnsiTheme="minorHAnsi"/>
          <w:i/>
          <w:lang w:val="ru-RU"/>
        </w:rPr>
        <w:t>Первое</w:t>
      </w:r>
      <w:proofErr w:type="gramEnd"/>
      <w:r w:rsidRPr="00E526B1">
        <w:rPr>
          <w:rFonts w:asciiTheme="minorHAnsi" w:hAnsiTheme="minorHAnsi"/>
          <w:i/>
        </w:rPr>
        <w:t xml:space="preserve"> </w:t>
      </w:r>
      <w:r>
        <w:rPr>
          <w:rFonts w:asciiTheme="minorHAnsi" w:hAnsiTheme="minorHAnsi"/>
          <w:i/>
          <w:lang w:val="ru-RU"/>
        </w:rPr>
        <w:t>уголовное</w:t>
      </w:r>
      <w:r w:rsidRPr="00E526B1">
        <w:rPr>
          <w:rFonts w:asciiTheme="minorHAnsi" w:hAnsiTheme="minorHAnsi"/>
          <w:i/>
        </w:rPr>
        <w:t xml:space="preserve"> </w:t>
      </w:r>
      <w:r>
        <w:rPr>
          <w:rFonts w:asciiTheme="minorHAnsi" w:hAnsiTheme="minorHAnsi"/>
          <w:i/>
          <w:lang w:val="ru-RU"/>
        </w:rPr>
        <w:t>дело</w:t>
      </w:r>
      <w:r w:rsidRPr="00E526B1">
        <w:rPr>
          <w:rFonts w:asciiTheme="minorHAnsi" w:hAnsiTheme="minorHAnsi"/>
          <w:i/>
        </w:rPr>
        <w:t xml:space="preserve"> </w:t>
      </w:r>
      <w:r>
        <w:rPr>
          <w:rFonts w:asciiTheme="minorHAnsi" w:hAnsiTheme="minorHAnsi"/>
          <w:i/>
          <w:lang w:val="ru-RU"/>
        </w:rPr>
        <w:t>в</w:t>
      </w:r>
      <w:r w:rsidRPr="00E526B1">
        <w:rPr>
          <w:rFonts w:asciiTheme="minorHAnsi" w:hAnsiTheme="minorHAnsi"/>
          <w:i/>
        </w:rPr>
        <w:t xml:space="preserve"> </w:t>
      </w:r>
      <w:r>
        <w:rPr>
          <w:rFonts w:asciiTheme="minorHAnsi" w:hAnsiTheme="minorHAnsi"/>
          <w:i/>
          <w:lang w:val="ru-RU"/>
        </w:rPr>
        <w:t>отношении</w:t>
      </w:r>
      <w:r w:rsidRPr="00E526B1">
        <w:rPr>
          <w:rFonts w:asciiTheme="minorHAnsi" w:hAnsiTheme="minorHAnsi"/>
          <w:i/>
        </w:rPr>
        <w:t xml:space="preserve"> «</w:t>
      </w:r>
      <w:r>
        <w:rPr>
          <w:rFonts w:asciiTheme="minorHAnsi" w:hAnsiTheme="minorHAnsi"/>
          <w:i/>
          <w:lang w:val="ru-RU"/>
        </w:rPr>
        <w:t>иностранных</w:t>
      </w:r>
      <w:r w:rsidRPr="00E526B1">
        <w:rPr>
          <w:rFonts w:asciiTheme="minorHAnsi" w:hAnsiTheme="minorHAnsi"/>
          <w:i/>
        </w:rPr>
        <w:t xml:space="preserve"> </w:t>
      </w:r>
      <w:r>
        <w:rPr>
          <w:rFonts w:asciiTheme="minorHAnsi" w:hAnsiTheme="minorHAnsi"/>
          <w:i/>
          <w:lang w:val="ru-RU"/>
        </w:rPr>
        <w:t>агентов</w:t>
      </w:r>
      <w:r w:rsidRPr="00E526B1">
        <w:rPr>
          <w:rFonts w:asciiTheme="minorHAnsi" w:hAnsiTheme="minorHAnsi"/>
          <w:i/>
        </w:rPr>
        <w:t xml:space="preserve">» </w:t>
      </w:r>
      <w:r w:rsidRPr="007F512B">
        <w:rPr>
          <w:rFonts w:asciiTheme="minorHAnsi" w:hAnsiTheme="minorHAnsi"/>
        </w:rPr>
        <w:t xml:space="preserve">[First criminal case against “foreign agents”] </w:t>
      </w:r>
      <w:hyperlink r:id="rId72" w:history="1">
        <w:r w:rsidRPr="00C22C67">
          <w:rPr>
            <w:rStyle w:val="Hyperlink"/>
          </w:rPr>
          <w:t>https://www.novayagazeta.ru/articles/2016/07/06/69176-pervoe-ugolovnoe-delo-v-otnoshenii-inostrannyh-agentov</w:t>
        </w:r>
      </w:hyperlink>
      <w:r>
        <w:t xml:space="preserve"> , accessed on 27 October 2016. ; Amnesty International: </w:t>
      </w:r>
      <w:r w:rsidRPr="00313796">
        <w:rPr>
          <w:rFonts w:asciiTheme="minorHAnsi" w:hAnsiTheme="minorHAnsi"/>
          <w:i/>
          <w:lang w:val="ru-RU"/>
        </w:rPr>
        <w:t>Против</w:t>
      </w:r>
      <w:r w:rsidRPr="00313796">
        <w:rPr>
          <w:rFonts w:asciiTheme="minorHAnsi" w:hAnsiTheme="minorHAnsi"/>
          <w:i/>
        </w:rPr>
        <w:t xml:space="preserve"> </w:t>
      </w:r>
      <w:r w:rsidRPr="00313796">
        <w:rPr>
          <w:rFonts w:asciiTheme="minorHAnsi" w:hAnsiTheme="minorHAnsi"/>
          <w:i/>
          <w:lang w:val="ru-RU"/>
        </w:rPr>
        <w:t>Валентины</w:t>
      </w:r>
      <w:r w:rsidRPr="00313796">
        <w:rPr>
          <w:rFonts w:asciiTheme="minorHAnsi" w:hAnsiTheme="minorHAnsi"/>
          <w:i/>
        </w:rPr>
        <w:t xml:space="preserve"> </w:t>
      </w:r>
      <w:r w:rsidRPr="00313796">
        <w:rPr>
          <w:rFonts w:asciiTheme="minorHAnsi" w:hAnsiTheme="minorHAnsi"/>
          <w:i/>
          <w:lang w:val="ru-RU"/>
        </w:rPr>
        <w:t>Череватенко</w:t>
      </w:r>
      <w:r w:rsidRPr="00313796">
        <w:rPr>
          <w:rFonts w:asciiTheme="minorHAnsi" w:hAnsiTheme="minorHAnsi"/>
          <w:i/>
        </w:rPr>
        <w:t xml:space="preserve"> </w:t>
      </w:r>
      <w:r w:rsidRPr="00313796">
        <w:rPr>
          <w:rFonts w:asciiTheme="minorHAnsi" w:hAnsiTheme="minorHAnsi"/>
          <w:i/>
          <w:lang w:val="ru-RU"/>
        </w:rPr>
        <w:t>заведено</w:t>
      </w:r>
      <w:r w:rsidRPr="00313796">
        <w:rPr>
          <w:rFonts w:asciiTheme="minorHAnsi" w:hAnsiTheme="minorHAnsi"/>
          <w:i/>
        </w:rPr>
        <w:t xml:space="preserve"> </w:t>
      </w:r>
      <w:r w:rsidRPr="00313796">
        <w:rPr>
          <w:rFonts w:asciiTheme="minorHAnsi" w:hAnsiTheme="minorHAnsi"/>
          <w:i/>
          <w:lang w:val="ru-RU"/>
        </w:rPr>
        <w:t>уголовное</w:t>
      </w:r>
      <w:r w:rsidRPr="00313796">
        <w:rPr>
          <w:rFonts w:asciiTheme="minorHAnsi" w:hAnsiTheme="minorHAnsi"/>
          <w:i/>
        </w:rPr>
        <w:t xml:space="preserve"> </w:t>
      </w:r>
      <w:r w:rsidRPr="00313796">
        <w:rPr>
          <w:rFonts w:asciiTheme="minorHAnsi" w:hAnsiTheme="minorHAnsi"/>
          <w:i/>
          <w:lang w:val="ru-RU"/>
        </w:rPr>
        <w:t>дело</w:t>
      </w:r>
      <w:r w:rsidRPr="00313796">
        <w:rPr>
          <w:rFonts w:asciiTheme="minorHAnsi" w:hAnsiTheme="minorHAnsi"/>
          <w:i/>
        </w:rPr>
        <w:t xml:space="preserve"> </w:t>
      </w:r>
      <w:r>
        <w:rPr>
          <w:rFonts w:asciiTheme="minorHAnsi" w:hAnsiTheme="minorHAnsi"/>
        </w:rPr>
        <w:t xml:space="preserve">[A criminal case is opened against Valentina </w:t>
      </w:r>
      <w:proofErr w:type="spellStart"/>
      <w:r>
        <w:rPr>
          <w:rFonts w:asciiTheme="minorHAnsi" w:hAnsiTheme="minorHAnsi"/>
        </w:rPr>
        <w:t>Cherevatenko</w:t>
      </w:r>
      <w:proofErr w:type="spellEnd"/>
      <w:r>
        <w:rPr>
          <w:rFonts w:asciiTheme="minorHAnsi" w:hAnsiTheme="minorHAnsi"/>
        </w:rPr>
        <w:t xml:space="preserve">].  </w:t>
      </w:r>
      <w:hyperlink r:id="rId73" w:history="1">
        <w:r w:rsidRPr="00C22C67">
          <w:rPr>
            <w:rStyle w:val="Hyperlink"/>
            <w:rFonts w:asciiTheme="minorHAnsi" w:hAnsiTheme="minorHAnsi"/>
          </w:rPr>
          <w:t>https://amnesty.org.ru/ru/2016-06-25-russia/</w:t>
        </w:r>
      </w:hyperlink>
      <w:r>
        <w:rPr>
          <w:rFonts w:asciiTheme="minorHAnsi" w:hAnsiTheme="minorHAnsi"/>
        </w:rPr>
        <w:t xml:space="preserve"> , accessed on 27 October 2016. </w:t>
      </w:r>
    </w:p>
  </w:footnote>
  <w:footnote w:id="98">
    <w:p w14:paraId="2F1CFC97" w14:textId="55FCD529" w:rsidR="003A06FB" w:rsidRDefault="003A06FB">
      <w:pPr>
        <w:pStyle w:val="FootnoteText"/>
      </w:pPr>
      <w:r>
        <w:rPr>
          <w:rStyle w:val="FootnoteReference"/>
        </w:rPr>
        <w:footnoteRef/>
      </w:r>
      <w:r>
        <w:t xml:space="preserve"> Interview with Valentina </w:t>
      </w:r>
      <w:proofErr w:type="spellStart"/>
      <w:r>
        <w:t>Cherevatenko</w:t>
      </w:r>
      <w:proofErr w:type="spellEnd"/>
      <w:r>
        <w:t xml:space="preserve">, </w:t>
      </w:r>
      <w:r w:rsidRPr="005057ED">
        <w:rPr>
          <w:szCs w:val="18"/>
        </w:rPr>
        <w:t>Novocherkassk</w:t>
      </w:r>
      <w:r>
        <w:t>, September 2015.</w:t>
      </w:r>
    </w:p>
  </w:footnote>
  <w:footnote w:id="99">
    <w:p w14:paraId="01A74C13" w14:textId="151AFE14" w:rsidR="003A06FB" w:rsidRDefault="003A06FB">
      <w:pPr>
        <w:pStyle w:val="FootnoteText"/>
      </w:pPr>
      <w:r>
        <w:rPr>
          <w:rStyle w:val="FootnoteReference"/>
        </w:rPr>
        <w:footnoteRef/>
      </w:r>
      <w:r>
        <w:t xml:space="preserve"> “Foreign agents” Register, </w:t>
      </w:r>
      <w:hyperlink r:id="rId74" w:history="1">
        <w:r w:rsidRPr="00641C7D">
          <w:rPr>
            <w:rStyle w:val="Hyperlink"/>
          </w:rPr>
          <w:t>http://unro.minjust.ru/NKOForeignAgent.aspx</w:t>
        </w:r>
      </w:hyperlink>
      <w:r>
        <w:t>, accessed on 7 November 2016.</w:t>
      </w:r>
    </w:p>
  </w:footnote>
  <w:footnote w:id="100">
    <w:p w14:paraId="343046A2" w14:textId="5672B4A5" w:rsidR="003A06FB" w:rsidRPr="00D07F31" w:rsidRDefault="003A06FB" w:rsidP="006850F8">
      <w:pPr>
        <w:pStyle w:val="FootnoteText"/>
        <w:rPr>
          <w:rFonts w:ascii="Calibri" w:hAnsi="Calibri"/>
        </w:rPr>
      </w:pPr>
      <w:r>
        <w:rPr>
          <w:rStyle w:val="FootnoteReference"/>
        </w:rPr>
        <w:footnoteRef/>
      </w:r>
      <w:r>
        <w:t xml:space="preserve"> </w:t>
      </w:r>
      <w:r>
        <w:rPr>
          <w:rFonts w:asciiTheme="minorHAnsi" w:hAnsiTheme="minorHAnsi"/>
          <w:lang w:val="ru-RU"/>
        </w:rPr>
        <w:t>Центр</w:t>
      </w:r>
      <w:r w:rsidRPr="00D07F31">
        <w:rPr>
          <w:rFonts w:asciiTheme="minorHAnsi" w:hAnsiTheme="minorHAnsi"/>
        </w:rPr>
        <w:t xml:space="preserve"> </w:t>
      </w:r>
      <w:r>
        <w:rPr>
          <w:rFonts w:asciiTheme="minorHAnsi" w:hAnsiTheme="minorHAnsi"/>
          <w:lang w:val="ru-RU"/>
        </w:rPr>
        <w:t>защиты</w:t>
      </w:r>
      <w:r w:rsidRPr="00D07F31">
        <w:rPr>
          <w:rFonts w:asciiTheme="minorHAnsi" w:hAnsiTheme="minorHAnsi"/>
        </w:rPr>
        <w:t xml:space="preserve"> </w:t>
      </w:r>
      <w:r>
        <w:rPr>
          <w:rFonts w:asciiTheme="minorHAnsi" w:hAnsiTheme="minorHAnsi"/>
          <w:lang w:val="ru-RU"/>
        </w:rPr>
        <w:t>прав</w:t>
      </w:r>
      <w:r w:rsidRPr="00D07F31">
        <w:rPr>
          <w:rFonts w:asciiTheme="minorHAnsi" w:hAnsiTheme="minorHAnsi"/>
        </w:rPr>
        <w:t xml:space="preserve"> </w:t>
      </w:r>
      <w:r>
        <w:rPr>
          <w:rFonts w:asciiTheme="minorHAnsi" w:hAnsiTheme="minorHAnsi"/>
          <w:lang w:val="ru-RU"/>
        </w:rPr>
        <w:t>СМИ</w:t>
      </w:r>
      <w:r w:rsidRPr="00D07F31">
        <w:rPr>
          <w:rFonts w:asciiTheme="minorHAnsi" w:hAnsiTheme="minorHAnsi"/>
        </w:rPr>
        <w:t xml:space="preserve">, </w:t>
      </w:r>
      <w:r>
        <w:t>[</w:t>
      </w:r>
      <w:r w:rsidRPr="005057ED">
        <w:rPr>
          <w:szCs w:val="18"/>
        </w:rPr>
        <w:t>The Mass Media Defence Centre</w:t>
      </w:r>
      <w:r>
        <w:rPr>
          <w:szCs w:val="18"/>
        </w:rPr>
        <w:t xml:space="preserve">], </w:t>
      </w:r>
      <w:hyperlink r:id="rId75" w:history="1">
        <w:r w:rsidRPr="003656BA">
          <w:rPr>
            <w:rStyle w:val="Hyperlink"/>
          </w:rPr>
          <w:t>http://www.mmdc.ru/</w:t>
        </w:r>
      </w:hyperlink>
      <w:r w:rsidRPr="00D07F31">
        <w:rPr>
          <w:rFonts w:ascii="Calibri" w:hAnsi="Calibri"/>
        </w:rPr>
        <w:t xml:space="preserve">, </w:t>
      </w:r>
      <w:r>
        <w:rPr>
          <w:rFonts w:ascii="Calibri" w:hAnsi="Calibri"/>
        </w:rPr>
        <w:t>accessed 12 October 2016.</w:t>
      </w:r>
    </w:p>
  </w:footnote>
  <w:footnote w:id="101">
    <w:p w14:paraId="491D281D" w14:textId="34091E71" w:rsidR="003A06FB" w:rsidRDefault="003A06FB">
      <w:pPr>
        <w:pStyle w:val="FootnoteText"/>
      </w:pPr>
      <w:r>
        <w:rPr>
          <w:rStyle w:val="FootnoteReference"/>
        </w:rPr>
        <w:footnoteRef/>
      </w:r>
      <w:r>
        <w:t xml:space="preserve"> Interview with Galina Arapova, Voronezh, September 2015. </w:t>
      </w:r>
    </w:p>
  </w:footnote>
  <w:footnote w:id="102">
    <w:p w14:paraId="23AFEB19" w14:textId="519FE32C" w:rsidR="003A06FB" w:rsidRDefault="003A06FB">
      <w:pPr>
        <w:pStyle w:val="FootnoteText"/>
      </w:pPr>
      <w:r>
        <w:rPr>
          <w:rStyle w:val="FootnoteReference"/>
        </w:rPr>
        <w:footnoteRef/>
      </w:r>
      <w:r>
        <w:t xml:space="preserve"> </w:t>
      </w:r>
      <w:r w:rsidRPr="00D07F31">
        <w:t>Interview with Galina Arapova, Voronezh, September 2015.</w:t>
      </w:r>
    </w:p>
  </w:footnote>
  <w:footnote w:id="103">
    <w:p w14:paraId="7EF93D75" w14:textId="5E5D5EC7" w:rsidR="003A06FB" w:rsidRPr="00E04874" w:rsidRDefault="003A06FB" w:rsidP="00100EA4">
      <w:pPr>
        <w:pStyle w:val="FootnoteText"/>
      </w:pPr>
      <w:r>
        <w:rPr>
          <w:rStyle w:val="FootnoteReference"/>
        </w:rPr>
        <w:footnoteRef/>
      </w:r>
      <w:r w:rsidRPr="00E04874">
        <w:t xml:space="preserve"> </w:t>
      </w:r>
      <w:r>
        <w:t>RIA</w:t>
      </w:r>
      <w:r w:rsidRPr="00E04874">
        <w:t xml:space="preserve"> </w:t>
      </w:r>
      <w:r>
        <w:t>Voronezh</w:t>
      </w:r>
      <w:r w:rsidRPr="00E04874">
        <w:t xml:space="preserve">, </w:t>
      </w:r>
      <w:r>
        <w:rPr>
          <w:rFonts w:asciiTheme="minorHAnsi" w:hAnsiTheme="minorHAnsi"/>
          <w:i/>
          <w:lang w:val="ru-RU"/>
        </w:rPr>
        <w:t>Воронежский</w:t>
      </w:r>
      <w:r w:rsidRPr="00E04874">
        <w:rPr>
          <w:rFonts w:asciiTheme="minorHAnsi" w:hAnsiTheme="minorHAnsi"/>
          <w:i/>
        </w:rPr>
        <w:t xml:space="preserve"> </w:t>
      </w:r>
      <w:r>
        <w:rPr>
          <w:rFonts w:asciiTheme="minorHAnsi" w:hAnsiTheme="minorHAnsi"/>
          <w:i/>
          <w:lang w:val="ru-RU"/>
        </w:rPr>
        <w:t>облсуд</w:t>
      </w:r>
      <w:r w:rsidRPr="00E04874">
        <w:rPr>
          <w:rFonts w:asciiTheme="minorHAnsi" w:hAnsiTheme="minorHAnsi"/>
          <w:i/>
        </w:rPr>
        <w:t xml:space="preserve"> </w:t>
      </w:r>
      <w:r>
        <w:rPr>
          <w:rFonts w:asciiTheme="minorHAnsi" w:hAnsiTheme="minorHAnsi"/>
          <w:i/>
          <w:lang w:val="ru-RU"/>
        </w:rPr>
        <w:t>оставил</w:t>
      </w:r>
      <w:r w:rsidRPr="00E04874">
        <w:rPr>
          <w:rFonts w:asciiTheme="minorHAnsi" w:hAnsiTheme="minorHAnsi"/>
          <w:i/>
        </w:rPr>
        <w:t xml:space="preserve"> </w:t>
      </w:r>
      <w:r>
        <w:rPr>
          <w:rFonts w:asciiTheme="minorHAnsi" w:hAnsiTheme="minorHAnsi"/>
          <w:i/>
          <w:lang w:val="ru-RU"/>
        </w:rPr>
        <w:t>Центр</w:t>
      </w:r>
      <w:r w:rsidRPr="00E04874">
        <w:rPr>
          <w:rFonts w:asciiTheme="minorHAnsi" w:hAnsiTheme="minorHAnsi"/>
          <w:i/>
        </w:rPr>
        <w:t xml:space="preserve"> </w:t>
      </w:r>
      <w:r>
        <w:rPr>
          <w:rFonts w:asciiTheme="minorHAnsi" w:hAnsiTheme="minorHAnsi"/>
          <w:i/>
          <w:lang w:val="ru-RU"/>
        </w:rPr>
        <w:t>защиты</w:t>
      </w:r>
      <w:r w:rsidRPr="00E04874">
        <w:rPr>
          <w:rFonts w:asciiTheme="minorHAnsi" w:hAnsiTheme="minorHAnsi"/>
          <w:i/>
        </w:rPr>
        <w:t xml:space="preserve"> </w:t>
      </w:r>
      <w:r>
        <w:rPr>
          <w:rFonts w:asciiTheme="minorHAnsi" w:hAnsiTheme="minorHAnsi"/>
          <w:i/>
          <w:lang w:val="ru-RU"/>
        </w:rPr>
        <w:t>прав</w:t>
      </w:r>
      <w:r w:rsidRPr="00E04874">
        <w:rPr>
          <w:rFonts w:asciiTheme="minorHAnsi" w:hAnsiTheme="minorHAnsi"/>
          <w:i/>
        </w:rPr>
        <w:t xml:space="preserve"> </w:t>
      </w:r>
      <w:r>
        <w:rPr>
          <w:rFonts w:asciiTheme="minorHAnsi" w:hAnsiTheme="minorHAnsi"/>
          <w:i/>
          <w:lang w:val="ru-RU"/>
        </w:rPr>
        <w:t>СМИ</w:t>
      </w:r>
      <w:r w:rsidRPr="00E04874">
        <w:rPr>
          <w:rFonts w:asciiTheme="minorHAnsi" w:hAnsiTheme="minorHAnsi"/>
          <w:i/>
        </w:rPr>
        <w:t xml:space="preserve"> </w:t>
      </w:r>
      <w:r>
        <w:rPr>
          <w:rFonts w:asciiTheme="minorHAnsi" w:hAnsiTheme="minorHAnsi"/>
          <w:i/>
          <w:lang w:val="ru-RU"/>
        </w:rPr>
        <w:t>в</w:t>
      </w:r>
      <w:r w:rsidRPr="00E04874">
        <w:rPr>
          <w:rFonts w:asciiTheme="minorHAnsi" w:hAnsiTheme="minorHAnsi"/>
          <w:i/>
        </w:rPr>
        <w:t xml:space="preserve"> </w:t>
      </w:r>
      <w:r>
        <w:rPr>
          <w:rFonts w:asciiTheme="minorHAnsi" w:hAnsiTheme="minorHAnsi"/>
          <w:i/>
          <w:lang w:val="ru-RU"/>
        </w:rPr>
        <w:t>реестре</w:t>
      </w:r>
      <w:r w:rsidRPr="00E04874">
        <w:rPr>
          <w:rFonts w:asciiTheme="minorHAnsi" w:hAnsiTheme="minorHAnsi"/>
          <w:i/>
        </w:rPr>
        <w:t xml:space="preserve"> «</w:t>
      </w:r>
      <w:r>
        <w:rPr>
          <w:rFonts w:asciiTheme="minorHAnsi" w:hAnsiTheme="minorHAnsi"/>
          <w:i/>
          <w:lang w:val="ru-RU"/>
        </w:rPr>
        <w:t>иноагентов</w:t>
      </w:r>
      <w:r w:rsidRPr="00E04874">
        <w:rPr>
          <w:rFonts w:asciiTheme="minorHAnsi" w:hAnsiTheme="minorHAnsi"/>
          <w:i/>
        </w:rPr>
        <w:t xml:space="preserve">» </w:t>
      </w:r>
      <w:r>
        <w:rPr>
          <w:rFonts w:asciiTheme="minorHAnsi" w:hAnsiTheme="minorHAnsi"/>
        </w:rPr>
        <w:t xml:space="preserve">[Voronezh Regional Court ruled that Mass Media Defence Centre must stay in the “foreign agents” register] </w:t>
      </w:r>
      <w:hyperlink r:id="rId76" w:history="1">
        <w:r w:rsidRPr="00C22C67">
          <w:rPr>
            <w:rStyle w:val="Hyperlink"/>
          </w:rPr>
          <w:t>https</w:t>
        </w:r>
        <w:r w:rsidRPr="00E04874">
          <w:rPr>
            <w:rStyle w:val="Hyperlink"/>
          </w:rPr>
          <w:t>://</w:t>
        </w:r>
        <w:r w:rsidRPr="00C22C67">
          <w:rPr>
            <w:rStyle w:val="Hyperlink"/>
          </w:rPr>
          <w:t>riavrn</w:t>
        </w:r>
        <w:r w:rsidRPr="00E04874">
          <w:rPr>
            <w:rStyle w:val="Hyperlink"/>
          </w:rPr>
          <w:t>.</w:t>
        </w:r>
        <w:r w:rsidRPr="00C22C67">
          <w:rPr>
            <w:rStyle w:val="Hyperlink"/>
          </w:rPr>
          <w:t>ru</w:t>
        </w:r>
        <w:r w:rsidRPr="00E04874">
          <w:rPr>
            <w:rStyle w:val="Hyperlink"/>
          </w:rPr>
          <w:t>/</w:t>
        </w:r>
        <w:r w:rsidRPr="00C22C67">
          <w:rPr>
            <w:rStyle w:val="Hyperlink"/>
          </w:rPr>
          <w:t>news</w:t>
        </w:r>
        <w:r w:rsidRPr="00E04874">
          <w:rPr>
            <w:rStyle w:val="Hyperlink"/>
          </w:rPr>
          <w:t>/</w:t>
        </w:r>
        <w:r w:rsidRPr="00C22C67">
          <w:rPr>
            <w:rStyle w:val="Hyperlink"/>
          </w:rPr>
          <w:t>voronezhskiy</w:t>
        </w:r>
        <w:r w:rsidRPr="00E04874">
          <w:rPr>
            <w:rStyle w:val="Hyperlink"/>
          </w:rPr>
          <w:t>-</w:t>
        </w:r>
        <w:r w:rsidRPr="00C22C67">
          <w:rPr>
            <w:rStyle w:val="Hyperlink"/>
          </w:rPr>
          <w:t>oblsud</w:t>
        </w:r>
        <w:r w:rsidRPr="00E04874">
          <w:rPr>
            <w:rStyle w:val="Hyperlink"/>
          </w:rPr>
          <w:t>-</w:t>
        </w:r>
        <w:r w:rsidRPr="00C22C67">
          <w:rPr>
            <w:rStyle w:val="Hyperlink"/>
          </w:rPr>
          <w:t>ostavil</w:t>
        </w:r>
        <w:r w:rsidRPr="00E04874">
          <w:rPr>
            <w:rStyle w:val="Hyperlink"/>
          </w:rPr>
          <w:t>-</w:t>
        </w:r>
        <w:r w:rsidRPr="00C22C67">
          <w:rPr>
            <w:rStyle w:val="Hyperlink"/>
          </w:rPr>
          <w:t>tsentr</w:t>
        </w:r>
        <w:r w:rsidRPr="00E04874">
          <w:rPr>
            <w:rStyle w:val="Hyperlink"/>
          </w:rPr>
          <w:t>-</w:t>
        </w:r>
        <w:r w:rsidRPr="00C22C67">
          <w:rPr>
            <w:rStyle w:val="Hyperlink"/>
          </w:rPr>
          <w:t>zashchity</w:t>
        </w:r>
        <w:r w:rsidRPr="00E04874">
          <w:rPr>
            <w:rStyle w:val="Hyperlink"/>
          </w:rPr>
          <w:t>-</w:t>
        </w:r>
        <w:r w:rsidRPr="00C22C67">
          <w:rPr>
            <w:rStyle w:val="Hyperlink"/>
          </w:rPr>
          <w:t>prav</w:t>
        </w:r>
        <w:r w:rsidRPr="00E04874">
          <w:rPr>
            <w:rStyle w:val="Hyperlink"/>
          </w:rPr>
          <w:t>-</w:t>
        </w:r>
        <w:r w:rsidRPr="00C22C67">
          <w:rPr>
            <w:rStyle w:val="Hyperlink"/>
          </w:rPr>
          <w:t>smi</w:t>
        </w:r>
        <w:r w:rsidRPr="00E04874">
          <w:rPr>
            <w:rStyle w:val="Hyperlink"/>
          </w:rPr>
          <w:t>-</w:t>
        </w:r>
        <w:r w:rsidRPr="00C22C67">
          <w:rPr>
            <w:rStyle w:val="Hyperlink"/>
          </w:rPr>
          <w:t>v</w:t>
        </w:r>
        <w:r w:rsidRPr="00E04874">
          <w:rPr>
            <w:rStyle w:val="Hyperlink"/>
          </w:rPr>
          <w:t>-</w:t>
        </w:r>
        <w:r w:rsidRPr="00C22C67">
          <w:rPr>
            <w:rStyle w:val="Hyperlink"/>
          </w:rPr>
          <w:t>reestre</w:t>
        </w:r>
        <w:r w:rsidRPr="00E04874">
          <w:rPr>
            <w:rStyle w:val="Hyperlink"/>
          </w:rPr>
          <w:t>-</w:t>
        </w:r>
        <w:r w:rsidRPr="00C22C67">
          <w:rPr>
            <w:rStyle w:val="Hyperlink"/>
          </w:rPr>
          <w:t>inagentov</w:t>
        </w:r>
        <w:r w:rsidRPr="00E04874">
          <w:rPr>
            <w:rStyle w:val="Hyperlink"/>
          </w:rPr>
          <w:t>/</w:t>
        </w:r>
      </w:hyperlink>
      <w:r w:rsidRPr="00E04874">
        <w:t xml:space="preserve"> </w:t>
      </w:r>
      <w:r>
        <w:t xml:space="preserve">, accessed on 27 October 2016. </w:t>
      </w:r>
    </w:p>
  </w:footnote>
  <w:footnote w:id="104">
    <w:p w14:paraId="087D3FBF" w14:textId="12D95CD0" w:rsidR="003A06FB" w:rsidRDefault="003A06FB">
      <w:pPr>
        <w:pStyle w:val="FootnoteText"/>
      </w:pPr>
      <w:r>
        <w:rPr>
          <w:rStyle w:val="FootnoteReference"/>
        </w:rPr>
        <w:footnoteRef/>
      </w:r>
      <w:r>
        <w:t xml:space="preserve"> </w:t>
      </w:r>
      <w:r w:rsidRPr="00E04874">
        <w:t>Interview with Galina Arapova, Voronezh, September 2015.</w:t>
      </w:r>
    </w:p>
  </w:footnote>
  <w:footnote w:id="105">
    <w:p w14:paraId="02A68040" w14:textId="4AFD8980" w:rsidR="003A06FB" w:rsidRDefault="003A06FB">
      <w:pPr>
        <w:pStyle w:val="FootnoteText"/>
      </w:pPr>
      <w:r>
        <w:rPr>
          <w:rStyle w:val="FootnoteReference"/>
        </w:rPr>
        <w:footnoteRef/>
      </w:r>
      <w:r>
        <w:t xml:space="preserve"> Interview with Galina Arapova, Voronezh, September 2015.</w:t>
      </w:r>
    </w:p>
  </w:footnote>
  <w:footnote w:id="106">
    <w:p w14:paraId="4277F075" w14:textId="0BF84A18" w:rsidR="003A06FB" w:rsidRDefault="003A06FB">
      <w:pPr>
        <w:pStyle w:val="FootnoteText"/>
      </w:pPr>
      <w:r>
        <w:rPr>
          <w:rStyle w:val="FootnoteReference"/>
        </w:rPr>
        <w:footnoteRef/>
      </w:r>
      <w:r>
        <w:t xml:space="preserve"> </w:t>
      </w:r>
      <w:r>
        <w:rPr>
          <w:rFonts w:asciiTheme="minorHAnsi" w:hAnsiTheme="minorHAnsi"/>
          <w:lang w:val="ru-RU"/>
        </w:rPr>
        <w:t>Анти</w:t>
      </w:r>
      <w:r w:rsidRPr="00902EFA">
        <w:rPr>
          <w:rFonts w:asciiTheme="minorHAnsi" w:hAnsiTheme="minorHAnsi"/>
        </w:rPr>
        <w:t>-</w:t>
      </w:r>
      <w:r>
        <w:rPr>
          <w:rFonts w:asciiTheme="minorHAnsi" w:hAnsiTheme="minorHAnsi"/>
          <w:lang w:val="ru-RU"/>
        </w:rPr>
        <w:t>дискриминационный</w:t>
      </w:r>
      <w:r w:rsidRPr="00902EFA">
        <w:rPr>
          <w:rFonts w:asciiTheme="minorHAnsi" w:hAnsiTheme="minorHAnsi"/>
        </w:rPr>
        <w:t xml:space="preserve"> </w:t>
      </w:r>
      <w:r>
        <w:rPr>
          <w:rFonts w:asciiTheme="minorHAnsi" w:hAnsiTheme="minorHAnsi"/>
          <w:lang w:val="ru-RU"/>
        </w:rPr>
        <w:t>центр</w:t>
      </w:r>
      <w:r w:rsidRPr="00902EFA">
        <w:rPr>
          <w:rFonts w:asciiTheme="minorHAnsi" w:hAnsiTheme="minorHAnsi"/>
        </w:rPr>
        <w:t xml:space="preserve"> – </w:t>
      </w:r>
      <w:r>
        <w:rPr>
          <w:rFonts w:asciiTheme="minorHAnsi" w:hAnsiTheme="minorHAnsi"/>
          <w:lang w:val="ru-RU"/>
        </w:rPr>
        <w:t>АДЦ</w:t>
      </w:r>
      <w:r>
        <w:rPr>
          <w:rFonts w:asciiTheme="minorHAnsi" w:hAnsiTheme="minorHAnsi"/>
        </w:rPr>
        <w:t xml:space="preserve"> </w:t>
      </w:r>
      <w:r w:rsidRPr="00902EFA">
        <w:rPr>
          <w:rFonts w:asciiTheme="minorHAnsi" w:hAnsiTheme="minorHAnsi"/>
        </w:rPr>
        <w:t>«</w:t>
      </w:r>
      <w:r>
        <w:rPr>
          <w:rFonts w:asciiTheme="minorHAnsi" w:hAnsiTheme="minorHAnsi"/>
          <w:lang w:val="ru-RU"/>
        </w:rPr>
        <w:t>Мемориал</w:t>
      </w:r>
      <w:r w:rsidRPr="00902EFA">
        <w:rPr>
          <w:rFonts w:asciiTheme="minorHAnsi" w:hAnsiTheme="minorHAnsi"/>
        </w:rPr>
        <w:t xml:space="preserve">», </w:t>
      </w:r>
      <w:r>
        <w:rPr>
          <w:rFonts w:asciiTheme="minorHAnsi" w:hAnsiTheme="minorHAnsi"/>
          <w:lang w:val="ru-RU"/>
        </w:rPr>
        <w:t>Санкт</w:t>
      </w:r>
      <w:r w:rsidRPr="00902EFA">
        <w:rPr>
          <w:rFonts w:asciiTheme="minorHAnsi" w:hAnsiTheme="minorHAnsi"/>
        </w:rPr>
        <w:t>-</w:t>
      </w:r>
      <w:r>
        <w:rPr>
          <w:rFonts w:asciiTheme="minorHAnsi" w:hAnsiTheme="minorHAnsi"/>
          <w:lang w:val="ru-RU"/>
        </w:rPr>
        <w:t>Петербург</w:t>
      </w:r>
      <w:r w:rsidRPr="00902EFA">
        <w:rPr>
          <w:rFonts w:asciiTheme="minorHAnsi" w:hAnsiTheme="minorHAnsi"/>
        </w:rPr>
        <w:t xml:space="preserve">, </w:t>
      </w:r>
      <w:r>
        <w:t>[</w:t>
      </w:r>
      <w:r w:rsidRPr="005057ED">
        <w:rPr>
          <w:szCs w:val="18"/>
        </w:rPr>
        <w:t>the Anti-Discrimination Centre Memorial</w:t>
      </w:r>
      <w:r w:rsidRPr="00902EFA">
        <w:rPr>
          <w:rFonts w:asciiTheme="minorHAnsi" w:hAnsiTheme="minorHAnsi"/>
          <w:szCs w:val="18"/>
        </w:rPr>
        <w:t xml:space="preserve"> </w:t>
      </w:r>
      <w:r>
        <w:rPr>
          <w:rFonts w:asciiTheme="minorHAnsi" w:hAnsiTheme="minorHAnsi"/>
          <w:szCs w:val="18"/>
        </w:rPr>
        <w:t>–</w:t>
      </w:r>
      <w:r w:rsidRPr="00902EFA">
        <w:rPr>
          <w:rFonts w:asciiTheme="minorHAnsi" w:hAnsiTheme="minorHAnsi"/>
          <w:szCs w:val="18"/>
        </w:rPr>
        <w:t xml:space="preserve"> </w:t>
      </w:r>
      <w:r>
        <w:rPr>
          <w:rFonts w:asciiTheme="minorHAnsi" w:hAnsiTheme="minorHAnsi"/>
          <w:szCs w:val="18"/>
        </w:rPr>
        <w:t>ADC</w:t>
      </w:r>
      <w:r w:rsidRPr="00902EFA">
        <w:rPr>
          <w:rFonts w:asciiTheme="minorHAnsi" w:hAnsiTheme="minorHAnsi"/>
          <w:szCs w:val="18"/>
        </w:rPr>
        <w:t xml:space="preserve"> </w:t>
      </w:r>
      <w:r>
        <w:rPr>
          <w:rFonts w:asciiTheme="minorHAnsi" w:hAnsiTheme="minorHAnsi"/>
          <w:szCs w:val="18"/>
        </w:rPr>
        <w:t>“Memorial”</w:t>
      </w:r>
      <w:r>
        <w:rPr>
          <w:szCs w:val="18"/>
        </w:rPr>
        <w:t xml:space="preserve">, </w:t>
      </w:r>
      <w:proofErr w:type="spellStart"/>
      <w:r>
        <w:rPr>
          <w:szCs w:val="18"/>
        </w:rPr>
        <w:t>St.Petersburg</w:t>
      </w:r>
      <w:proofErr w:type="spellEnd"/>
      <w:r>
        <w:rPr>
          <w:szCs w:val="18"/>
        </w:rPr>
        <w:t>]</w:t>
      </w:r>
      <w:r>
        <w:t xml:space="preserve">, </w:t>
      </w:r>
      <w:hyperlink r:id="rId77" w:history="1">
        <w:r w:rsidRPr="00542BF1">
          <w:rPr>
            <w:rStyle w:val="Hyperlink"/>
          </w:rPr>
          <w:t>http://adcmemorial.org/</w:t>
        </w:r>
      </w:hyperlink>
      <w:r>
        <w:t xml:space="preserve">, accessed 12 October 2016. </w:t>
      </w:r>
    </w:p>
  </w:footnote>
  <w:footnote w:id="107">
    <w:p w14:paraId="5470A70C" w14:textId="7B734216" w:rsidR="003A06FB" w:rsidRDefault="003A06FB" w:rsidP="00902EFA">
      <w:pPr>
        <w:pStyle w:val="FootnoteText"/>
      </w:pPr>
      <w:r>
        <w:rPr>
          <w:rStyle w:val="FootnoteReference"/>
        </w:rPr>
        <w:footnoteRef/>
      </w:r>
      <w:r>
        <w:t xml:space="preserve"> </w:t>
      </w:r>
      <w:r w:rsidRPr="00902EFA">
        <w:rPr>
          <w:i/>
        </w:rPr>
        <w:t>Roma, migrants, activists: victims of police impunity</w:t>
      </w:r>
      <w:r>
        <w:t xml:space="preserve">.  A report submitted within the framework of the review of the 5th periodic report submitted by the Russian Federation to the Committee </w:t>
      </w:r>
      <w:proofErr w:type="gramStart"/>
      <w:r>
        <w:t>Against</w:t>
      </w:r>
      <w:proofErr w:type="gramEnd"/>
      <w:r>
        <w:t xml:space="preserve"> Torture for its 49th session.  </w:t>
      </w:r>
      <w:hyperlink r:id="rId78" w:history="1">
        <w:r w:rsidRPr="00C22C67">
          <w:rPr>
            <w:rStyle w:val="Hyperlink"/>
          </w:rPr>
          <w:t>http://tbinternet.ohchr.org/Treaties/CAT/Shared%20Documents/RUS/INT_CAT_NGO_RUS_13007_E.pdf</w:t>
        </w:r>
      </w:hyperlink>
      <w:r>
        <w:t xml:space="preserve"> , accessed on 27 October 2016. </w:t>
      </w:r>
    </w:p>
  </w:footnote>
  <w:footnote w:id="108">
    <w:p w14:paraId="5656030C" w14:textId="1EE55976" w:rsidR="003A06FB" w:rsidRPr="00057D71" w:rsidRDefault="003A06FB">
      <w:pPr>
        <w:pStyle w:val="FootnoteText"/>
        <w:rPr>
          <w:szCs w:val="16"/>
        </w:rPr>
      </w:pPr>
      <w:r w:rsidRPr="00057D71">
        <w:rPr>
          <w:rStyle w:val="FootnoteReference"/>
          <w:szCs w:val="16"/>
        </w:rPr>
        <w:footnoteRef/>
      </w:r>
      <w:r w:rsidRPr="00057D71">
        <w:rPr>
          <w:szCs w:val="16"/>
        </w:rPr>
        <w:t xml:space="preserve"> </w:t>
      </w:r>
      <w:r w:rsidRPr="00057D71">
        <w:rPr>
          <w:rFonts w:ascii="Calibri" w:hAnsi="Calibri" w:cs="Calibri"/>
          <w:szCs w:val="16"/>
          <w:lang w:val="ru-RU"/>
        </w:rPr>
        <w:t>Еврейская</w:t>
      </w:r>
      <w:r w:rsidRPr="00057D71">
        <w:rPr>
          <w:szCs w:val="16"/>
        </w:rPr>
        <w:t xml:space="preserve"> </w:t>
      </w:r>
      <w:r w:rsidRPr="00057D71">
        <w:rPr>
          <w:rFonts w:ascii="Calibri" w:hAnsi="Calibri" w:cs="Calibri"/>
          <w:szCs w:val="16"/>
          <w:lang w:val="ru-RU"/>
        </w:rPr>
        <w:t>община</w:t>
      </w:r>
      <w:r w:rsidRPr="00057D71">
        <w:rPr>
          <w:szCs w:val="16"/>
        </w:rPr>
        <w:t xml:space="preserve"> </w:t>
      </w:r>
      <w:r w:rsidRPr="00057D71">
        <w:rPr>
          <w:rFonts w:ascii="Calibri" w:hAnsi="Calibri" w:cs="Calibri"/>
          <w:szCs w:val="16"/>
          <w:lang w:val="ru-RU"/>
        </w:rPr>
        <w:t>Рязани</w:t>
      </w:r>
      <w:r w:rsidRPr="00057D71">
        <w:rPr>
          <w:szCs w:val="16"/>
        </w:rPr>
        <w:t xml:space="preserve">, [Ryazan’s Jewish community], </w:t>
      </w:r>
      <w:hyperlink r:id="rId79" w:history="1">
        <w:r w:rsidRPr="00057D71">
          <w:rPr>
            <w:rStyle w:val="Hyperlink"/>
            <w:szCs w:val="16"/>
          </w:rPr>
          <w:t>http://evreiryazan.ru/</w:t>
        </w:r>
      </w:hyperlink>
      <w:r w:rsidRPr="00057D71">
        <w:rPr>
          <w:szCs w:val="16"/>
        </w:rPr>
        <w:t xml:space="preserve">, accessed 11 October 2016. </w:t>
      </w:r>
    </w:p>
  </w:footnote>
  <w:footnote w:id="109">
    <w:p w14:paraId="63C1C048" w14:textId="3243E1BD" w:rsidR="003A06FB" w:rsidRPr="00057D71" w:rsidRDefault="003A06FB">
      <w:pPr>
        <w:pStyle w:val="FootnoteText"/>
        <w:rPr>
          <w:szCs w:val="16"/>
        </w:rPr>
      </w:pPr>
      <w:r w:rsidRPr="00057D71">
        <w:rPr>
          <w:rStyle w:val="FootnoteReference"/>
          <w:szCs w:val="16"/>
        </w:rPr>
        <w:footnoteRef/>
      </w:r>
      <w:r w:rsidRPr="00057D71">
        <w:rPr>
          <w:szCs w:val="16"/>
        </w:rPr>
        <w:t xml:space="preserve"> Agency of Social Information, </w:t>
      </w:r>
      <w:r w:rsidRPr="00057D71">
        <w:rPr>
          <w:rFonts w:ascii="Calibri" w:hAnsi="Calibri" w:cs="Calibri"/>
          <w:i/>
          <w:szCs w:val="16"/>
        </w:rPr>
        <w:t>В</w:t>
      </w:r>
      <w:r w:rsidRPr="00057D71">
        <w:rPr>
          <w:i/>
          <w:szCs w:val="16"/>
        </w:rPr>
        <w:t xml:space="preserve"> </w:t>
      </w:r>
      <w:proofErr w:type="spellStart"/>
      <w:r w:rsidRPr="00057D71">
        <w:rPr>
          <w:rFonts w:ascii="Calibri" w:hAnsi="Calibri" w:cs="Calibri"/>
          <w:i/>
          <w:szCs w:val="16"/>
        </w:rPr>
        <w:t>реестр</w:t>
      </w:r>
      <w:proofErr w:type="spellEnd"/>
      <w:r w:rsidRPr="00057D71">
        <w:rPr>
          <w:i/>
          <w:szCs w:val="16"/>
        </w:rPr>
        <w:t xml:space="preserve"> «</w:t>
      </w:r>
      <w:proofErr w:type="spellStart"/>
      <w:r w:rsidRPr="00057D71">
        <w:rPr>
          <w:rFonts w:ascii="Calibri" w:hAnsi="Calibri" w:cs="Calibri"/>
          <w:i/>
          <w:szCs w:val="16"/>
        </w:rPr>
        <w:t>иностранных</w:t>
      </w:r>
      <w:proofErr w:type="spellEnd"/>
      <w:r w:rsidRPr="00057D71">
        <w:rPr>
          <w:i/>
          <w:szCs w:val="16"/>
        </w:rPr>
        <w:t xml:space="preserve"> </w:t>
      </w:r>
      <w:proofErr w:type="spellStart"/>
      <w:r w:rsidRPr="00057D71">
        <w:rPr>
          <w:rFonts w:ascii="Calibri" w:hAnsi="Calibri" w:cs="Calibri"/>
          <w:i/>
          <w:szCs w:val="16"/>
        </w:rPr>
        <w:t>агентов</w:t>
      </w:r>
      <w:proofErr w:type="spellEnd"/>
      <w:r w:rsidRPr="00057D71">
        <w:rPr>
          <w:rFonts w:cs="Amnesty Trade Gothic"/>
          <w:i/>
          <w:szCs w:val="16"/>
        </w:rPr>
        <w:t>»</w:t>
      </w:r>
      <w:r w:rsidRPr="00057D71">
        <w:rPr>
          <w:i/>
          <w:szCs w:val="16"/>
        </w:rPr>
        <w:t xml:space="preserve"> </w:t>
      </w:r>
      <w:proofErr w:type="spellStart"/>
      <w:r w:rsidRPr="00057D71">
        <w:rPr>
          <w:rFonts w:ascii="Calibri" w:hAnsi="Calibri" w:cs="Calibri"/>
          <w:i/>
          <w:szCs w:val="16"/>
        </w:rPr>
        <w:t>попал</w:t>
      </w:r>
      <w:proofErr w:type="spellEnd"/>
      <w:r w:rsidRPr="00057D71">
        <w:rPr>
          <w:i/>
          <w:szCs w:val="16"/>
        </w:rPr>
        <w:t xml:space="preserve"> </w:t>
      </w:r>
      <w:proofErr w:type="spellStart"/>
      <w:r w:rsidRPr="00057D71">
        <w:rPr>
          <w:rFonts w:ascii="Calibri" w:hAnsi="Calibri" w:cs="Calibri"/>
          <w:i/>
          <w:szCs w:val="16"/>
        </w:rPr>
        <w:t>еврейский</w:t>
      </w:r>
      <w:proofErr w:type="spellEnd"/>
      <w:r w:rsidRPr="00057D71">
        <w:rPr>
          <w:i/>
          <w:szCs w:val="16"/>
        </w:rPr>
        <w:t xml:space="preserve"> </w:t>
      </w:r>
      <w:proofErr w:type="spellStart"/>
      <w:r w:rsidRPr="00057D71">
        <w:rPr>
          <w:rFonts w:ascii="Calibri" w:hAnsi="Calibri" w:cs="Calibri"/>
          <w:i/>
          <w:szCs w:val="16"/>
        </w:rPr>
        <w:t>общинный</w:t>
      </w:r>
      <w:proofErr w:type="spellEnd"/>
      <w:r w:rsidRPr="00057D71">
        <w:rPr>
          <w:i/>
          <w:szCs w:val="16"/>
        </w:rPr>
        <w:t xml:space="preserve"> </w:t>
      </w:r>
      <w:proofErr w:type="spellStart"/>
      <w:r w:rsidRPr="00057D71">
        <w:rPr>
          <w:rFonts w:ascii="Calibri" w:hAnsi="Calibri" w:cs="Calibri"/>
          <w:i/>
          <w:szCs w:val="16"/>
        </w:rPr>
        <w:t>культурный</w:t>
      </w:r>
      <w:proofErr w:type="spellEnd"/>
      <w:r w:rsidRPr="00057D71">
        <w:rPr>
          <w:i/>
          <w:szCs w:val="16"/>
        </w:rPr>
        <w:t xml:space="preserve"> </w:t>
      </w:r>
      <w:proofErr w:type="spellStart"/>
      <w:r w:rsidRPr="00057D71">
        <w:rPr>
          <w:rFonts w:ascii="Calibri" w:hAnsi="Calibri" w:cs="Calibri"/>
          <w:i/>
          <w:szCs w:val="16"/>
        </w:rPr>
        <w:t>центр</w:t>
      </w:r>
      <w:proofErr w:type="spellEnd"/>
      <w:r w:rsidRPr="00057D71">
        <w:rPr>
          <w:szCs w:val="16"/>
        </w:rPr>
        <w:t xml:space="preserve"> [Jewish Cultural </w:t>
      </w:r>
      <w:proofErr w:type="spellStart"/>
      <w:r w:rsidRPr="00057D71">
        <w:rPr>
          <w:szCs w:val="16"/>
        </w:rPr>
        <w:t>Center</w:t>
      </w:r>
      <w:proofErr w:type="spellEnd"/>
      <w:r w:rsidRPr="00057D71">
        <w:rPr>
          <w:szCs w:val="16"/>
        </w:rPr>
        <w:t xml:space="preserve"> is in the “foreign agents” register], 16 September 2015, </w:t>
      </w:r>
      <w:hyperlink r:id="rId80" w:history="1">
        <w:r w:rsidRPr="00057D71">
          <w:rPr>
            <w:rStyle w:val="Hyperlink"/>
            <w:szCs w:val="16"/>
          </w:rPr>
          <w:t>https://www.asi.org.ru/news/v-reestr-inostrannyh-agentov-popal-evrejskij-kulturnyj-tsentr/</w:t>
        </w:r>
      </w:hyperlink>
      <w:r w:rsidRPr="00057D71">
        <w:rPr>
          <w:szCs w:val="16"/>
        </w:rPr>
        <w:t xml:space="preserve"> , accessed on 13 October 2016. </w:t>
      </w:r>
    </w:p>
  </w:footnote>
  <w:footnote w:id="110">
    <w:p w14:paraId="34C4010F" w14:textId="77777777" w:rsidR="003A06FB" w:rsidRPr="00057D71" w:rsidRDefault="003A06FB" w:rsidP="00FF3D1A">
      <w:pPr>
        <w:pStyle w:val="FootnoteText"/>
        <w:rPr>
          <w:szCs w:val="16"/>
        </w:rPr>
      </w:pPr>
      <w:r w:rsidRPr="00057D71">
        <w:rPr>
          <w:rStyle w:val="FootnoteReference"/>
          <w:szCs w:val="16"/>
        </w:rPr>
        <w:footnoteRef/>
      </w:r>
      <w:r w:rsidRPr="00057D71">
        <w:rPr>
          <w:szCs w:val="16"/>
        </w:rPr>
        <w:t xml:space="preserve"> </w:t>
      </w:r>
      <w:r w:rsidRPr="00057D71">
        <w:rPr>
          <w:rFonts w:ascii="Calibri" w:hAnsi="Calibri" w:cs="Calibri"/>
          <w:szCs w:val="16"/>
          <w:lang w:val="ru-RU"/>
        </w:rPr>
        <w:t>Комитет</w:t>
      </w:r>
      <w:r w:rsidRPr="00057D71">
        <w:rPr>
          <w:szCs w:val="16"/>
        </w:rPr>
        <w:t xml:space="preserve"> «</w:t>
      </w:r>
      <w:r w:rsidRPr="00057D71">
        <w:rPr>
          <w:rFonts w:ascii="Calibri" w:hAnsi="Calibri" w:cs="Calibri"/>
          <w:szCs w:val="16"/>
          <w:lang w:val="ru-RU"/>
        </w:rPr>
        <w:t>Гражданское</w:t>
      </w:r>
      <w:r w:rsidRPr="00057D71">
        <w:rPr>
          <w:szCs w:val="16"/>
        </w:rPr>
        <w:t xml:space="preserve"> </w:t>
      </w:r>
      <w:r w:rsidRPr="00057D71">
        <w:rPr>
          <w:rFonts w:ascii="Calibri" w:hAnsi="Calibri" w:cs="Calibri"/>
          <w:szCs w:val="16"/>
          <w:lang w:val="ru-RU"/>
        </w:rPr>
        <w:t>содействие</w:t>
      </w:r>
      <w:r w:rsidRPr="00057D71">
        <w:rPr>
          <w:szCs w:val="16"/>
        </w:rPr>
        <w:t xml:space="preserve">», [The Civic Assistance Committee], </w:t>
      </w:r>
      <w:hyperlink r:id="rId81" w:history="1">
        <w:r w:rsidRPr="00057D71">
          <w:rPr>
            <w:rStyle w:val="Hyperlink"/>
            <w:szCs w:val="16"/>
          </w:rPr>
          <w:t>http://refugee.ru/</w:t>
        </w:r>
      </w:hyperlink>
      <w:r w:rsidRPr="00057D71">
        <w:rPr>
          <w:szCs w:val="16"/>
        </w:rPr>
        <w:t>, accessed 12 October 2016.</w:t>
      </w:r>
    </w:p>
  </w:footnote>
  <w:footnote w:id="111">
    <w:p w14:paraId="1AFA6AD1" w14:textId="741B6293" w:rsidR="003A06FB" w:rsidRPr="00057D71" w:rsidRDefault="003A06FB">
      <w:pPr>
        <w:pStyle w:val="FootnoteText"/>
        <w:rPr>
          <w:szCs w:val="16"/>
        </w:rPr>
      </w:pPr>
      <w:r w:rsidRPr="00057D71">
        <w:rPr>
          <w:rStyle w:val="FootnoteReference"/>
          <w:szCs w:val="16"/>
        </w:rPr>
        <w:footnoteRef/>
      </w:r>
      <w:r w:rsidRPr="00057D71">
        <w:rPr>
          <w:szCs w:val="16"/>
        </w:rPr>
        <w:t xml:space="preserve"> Radio Svoboda, </w:t>
      </w:r>
      <w:r w:rsidRPr="00057D71">
        <w:rPr>
          <w:rFonts w:ascii="Calibri" w:hAnsi="Calibri" w:cs="Calibri"/>
          <w:i/>
          <w:szCs w:val="16"/>
          <w:lang w:val="ru-RU"/>
        </w:rPr>
        <w:t>От</w:t>
      </w:r>
      <w:r w:rsidRPr="00057D71">
        <w:rPr>
          <w:i/>
          <w:szCs w:val="16"/>
        </w:rPr>
        <w:t xml:space="preserve"> "</w:t>
      </w:r>
      <w:r w:rsidRPr="00057D71">
        <w:rPr>
          <w:rFonts w:ascii="Calibri" w:hAnsi="Calibri" w:cs="Calibri"/>
          <w:i/>
          <w:szCs w:val="16"/>
          <w:lang w:val="ru-RU"/>
        </w:rPr>
        <w:t>Гражданского</w:t>
      </w:r>
      <w:r w:rsidRPr="00057D71">
        <w:rPr>
          <w:i/>
          <w:szCs w:val="16"/>
        </w:rPr>
        <w:t xml:space="preserve"> </w:t>
      </w:r>
      <w:r w:rsidRPr="00057D71">
        <w:rPr>
          <w:rFonts w:ascii="Calibri" w:hAnsi="Calibri" w:cs="Calibri"/>
          <w:i/>
          <w:szCs w:val="16"/>
          <w:lang w:val="ru-RU"/>
        </w:rPr>
        <w:t>содействия</w:t>
      </w:r>
      <w:r w:rsidRPr="00057D71">
        <w:rPr>
          <w:i/>
          <w:szCs w:val="16"/>
        </w:rPr>
        <w:t xml:space="preserve">" </w:t>
      </w:r>
      <w:r w:rsidRPr="00057D71">
        <w:rPr>
          <w:rFonts w:ascii="Calibri" w:hAnsi="Calibri" w:cs="Calibri"/>
          <w:i/>
          <w:szCs w:val="16"/>
          <w:lang w:val="ru-RU"/>
        </w:rPr>
        <w:t>потребовали</w:t>
      </w:r>
      <w:r w:rsidRPr="00057D71">
        <w:rPr>
          <w:i/>
          <w:szCs w:val="16"/>
        </w:rPr>
        <w:t xml:space="preserve"> </w:t>
      </w:r>
      <w:r w:rsidRPr="00057D71">
        <w:rPr>
          <w:rFonts w:ascii="Calibri" w:hAnsi="Calibri" w:cs="Calibri"/>
          <w:i/>
          <w:szCs w:val="16"/>
          <w:lang w:val="ru-RU"/>
        </w:rPr>
        <w:t>стать</w:t>
      </w:r>
      <w:r w:rsidRPr="00057D71">
        <w:rPr>
          <w:i/>
          <w:szCs w:val="16"/>
        </w:rPr>
        <w:t xml:space="preserve"> </w:t>
      </w:r>
      <w:r w:rsidRPr="00057D71">
        <w:rPr>
          <w:rFonts w:ascii="Calibri" w:hAnsi="Calibri" w:cs="Calibri"/>
          <w:i/>
          <w:szCs w:val="16"/>
          <w:lang w:val="ru-RU"/>
        </w:rPr>
        <w:t>иностранным</w:t>
      </w:r>
      <w:r w:rsidRPr="00057D71">
        <w:rPr>
          <w:rFonts w:cs="Calibri"/>
          <w:i/>
          <w:szCs w:val="16"/>
        </w:rPr>
        <w:t xml:space="preserve"> </w:t>
      </w:r>
      <w:r w:rsidRPr="00057D71">
        <w:rPr>
          <w:rFonts w:ascii="Calibri" w:hAnsi="Calibri" w:cs="Calibri"/>
          <w:i/>
          <w:szCs w:val="16"/>
          <w:lang w:val="ru-RU"/>
        </w:rPr>
        <w:t>агентом</w:t>
      </w:r>
      <w:r w:rsidRPr="00057D71">
        <w:rPr>
          <w:rFonts w:cs="Calibri"/>
          <w:i/>
          <w:szCs w:val="16"/>
        </w:rPr>
        <w:t>,</w:t>
      </w:r>
      <w:r w:rsidRPr="00057D71">
        <w:rPr>
          <w:rFonts w:cs="Calibri"/>
          <w:szCs w:val="16"/>
        </w:rPr>
        <w:t xml:space="preserve"> [</w:t>
      </w:r>
      <w:r w:rsidRPr="00057D71">
        <w:rPr>
          <w:szCs w:val="16"/>
        </w:rPr>
        <w:t>The Civic Assistance Committee</w:t>
      </w:r>
      <w:r w:rsidRPr="00057D71">
        <w:rPr>
          <w:rFonts w:cs="Calibri"/>
          <w:szCs w:val="16"/>
        </w:rPr>
        <w:t xml:space="preserve"> was demanded to become a foreign agent], 20 March 2015, </w:t>
      </w:r>
      <w:hyperlink r:id="rId82" w:history="1">
        <w:r w:rsidRPr="00057D71">
          <w:rPr>
            <w:rStyle w:val="Hyperlink"/>
            <w:szCs w:val="16"/>
          </w:rPr>
          <w:t>http://www.svoboda.org/content/article/26911788.html</w:t>
        </w:r>
      </w:hyperlink>
      <w:r w:rsidRPr="00057D71">
        <w:rPr>
          <w:szCs w:val="16"/>
        </w:rPr>
        <w:t>, accessed 13 October 2016.</w:t>
      </w:r>
    </w:p>
  </w:footnote>
  <w:footnote w:id="112">
    <w:p w14:paraId="09917621" w14:textId="1CD70504" w:rsidR="003A06FB" w:rsidRPr="00057D71" w:rsidRDefault="003A06FB">
      <w:pPr>
        <w:pStyle w:val="FootnoteText"/>
        <w:rPr>
          <w:szCs w:val="16"/>
          <w:lang w:val="ru-RU"/>
        </w:rPr>
      </w:pPr>
      <w:r w:rsidRPr="00057D71">
        <w:rPr>
          <w:rStyle w:val="FootnoteReference"/>
          <w:szCs w:val="16"/>
        </w:rPr>
        <w:footnoteRef/>
      </w:r>
      <w:r w:rsidRPr="00057D71">
        <w:rPr>
          <w:szCs w:val="16"/>
          <w:lang w:val="ru-RU"/>
        </w:rPr>
        <w:t xml:space="preserve"> </w:t>
      </w:r>
      <w:r w:rsidRPr="00057D71">
        <w:rPr>
          <w:rFonts w:cs="Calibri"/>
          <w:szCs w:val="16"/>
        </w:rPr>
        <w:t>Federal</w:t>
      </w:r>
      <w:r w:rsidRPr="00057D71">
        <w:rPr>
          <w:rFonts w:cs="Calibri"/>
          <w:szCs w:val="16"/>
          <w:lang w:val="ru-RU"/>
        </w:rPr>
        <w:t xml:space="preserve"> </w:t>
      </w:r>
      <w:r w:rsidRPr="00057D71">
        <w:rPr>
          <w:rFonts w:cs="Calibri"/>
          <w:szCs w:val="16"/>
        </w:rPr>
        <w:t>law</w:t>
      </w:r>
      <w:r w:rsidRPr="00057D71">
        <w:rPr>
          <w:rFonts w:cs="Calibri"/>
          <w:szCs w:val="16"/>
          <w:lang w:val="ru-RU"/>
        </w:rPr>
        <w:t xml:space="preserve">, 29 </w:t>
      </w:r>
      <w:r w:rsidRPr="00057D71">
        <w:rPr>
          <w:rFonts w:cs="Calibri"/>
          <w:szCs w:val="16"/>
        </w:rPr>
        <w:t>June</w:t>
      </w:r>
      <w:r w:rsidRPr="00057D71">
        <w:rPr>
          <w:rFonts w:cs="Calibri"/>
          <w:szCs w:val="16"/>
          <w:lang w:val="ru-RU"/>
        </w:rPr>
        <w:t xml:space="preserve"> 2013,</w:t>
      </w:r>
      <w:r w:rsidRPr="00057D71">
        <w:rPr>
          <w:szCs w:val="16"/>
          <w:lang w:val="ru-RU"/>
        </w:rPr>
        <w:t xml:space="preserve"> </w:t>
      </w:r>
      <w:r w:rsidRPr="00057D71">
        <w:rPr>
          <w:szCs w:val="16"/>
        </w:rPr>
        <w:t>N</w:t>
      </w:r>
      <w:r w:rsidRPr="00057D71">
        <w:rPr>
          <w:szCs w:val="16"/>
          <w:lang w:val="ru-RU"/>
        </w:rPr>
        <w:t xml:space="preserve"> 135-</w:t>
      </w:r>
      <w:r w:rsidRPr="00057D71">
        <w:rPr>
          <w:rFonts w:ascii="Calibri" w:hAnsi="Calibri" w:cs="Calibri"/>
          <w:szCs w:val="16"/>
          <w:lang w:val="ru-RU"/>
        </w:rPr>
        <w:t>ФЗ</w:t>
      </w:r>
      <w:r w:rsidRPr="00057D71">
        <w:rPr>
          <w:szCs w:val="16"/>
          <w:lang w:val="ru-RU"/>
        </w:rPr>
        <w:t>,"</w:t>
      </w:r>
      <w:r w:rsidRPr="00057D71">
        <w:rPr>
          <w:rFonts w:ascii="Calibri" w:hAnsi="Calibri" w:cs="Calibri"/>
          <w:szCs w:val="16"/>
          <w:lang w:val="ru-RU"/>
        </w:rPr>
        <w:t>О</w:t>
      </w:r>
      <w:r w:rsidRPr="00057D71">
        <w:rPr>
          <w:szCs w:val="16"/>
          <w:lang w:val="ru-RU"/>
        </w:rPr>
        <w:t xml:space="preserve"> </w:t>
      </w:r>
      <w:r w:rsidRPr="00057D71">
        <w:rPr>
          <w:rFonts w:ascii="Calibri" w:hAnsi="Calibri" w:cs="Calibri"/>
          <w:szCs w:val="16"/>
          <w:lang w:val="ru-RU"/>
        </w:rPr>
        <w:t>внесении</w:t>
      </w:r>
      <w:r w:rsidRPr="00057D71">
        <w:rPr>
          <w:szCs w:val="16"/>
          <w:lang w:val="ru-RU"/>
        </w:rPr>
        <w:t xml:space="preserve"> </w:t>
      </w:r>
      <w:r w:rsidRPr="00057D71">
        <w:rPr>
          <w:rFonts w:ascii="Calibri" w:hAnsi="Calibri" w:cs="Calibri"/>
          <w:szCs w:val="16"/>
          <w:lang w:val="ru-RU"/>
        </w:rPr>
        <w:t>изменений</w:t>
      </w:r>
      <w:r w:rsidRPr="00057D71">
        <w:rPr>
          <w:szCs w:val="16"/>
          <w:lang w:val="ru-RU"/>
        </w:rPr>
        <w:t xml:space="preserve"> </w:t>
      </w:r>
      <w:r w:rsidRPr="00057D71">
        <w:rPr>
          <w:rFonts w:ascii="Calibri" w:hAnsi="Calibri" w:cs="Calibri"/>
          <w:szCs w:val="16"/>
          <w:lang w:val="ru-RU"/>
        </w:rPr>
        <w:t>в</w:t>
      </w:r>
      <w:r w:rsidRPr="00057D71">
        <w:rPr>
          <w:szCs w:val="16"/>
          <w:lang w:val="ru-RU"/>
        </w:rPr>
        <w:t xml:space="preserve"> </w:t>
      </w:r>
      <w:r w:rsidRPr="00057D71">
        <w:rPr>
          <w:rFonts w:ascii="Calibri" w:hAnsi="Calibri" w:cs="Calibri"/>
          <w:szCs w:val="16"/>
          <w:lang w:val="ru-RU"/>
        </w:rPr>
        <w:t>статью</w:t>
      </w:r>
      <w:r w:rsidRPr="00057D71">
        <w:rPr>
          <w:szCs w:val="16"/>
          <w:lang w:val="ru-RU"/>
        </w:rPr>
        <w:t xml:space="preserve"> 5 </w:t>
      </w:r>
      <w:r w:rsidRPr="00057D71">
        <w:rPr>
          <w:rFonts w:ascii="Calibri" w:hAnsi="Calibri" w:cs="Calibri"/>
          <w:szCs w:val="16"/>
          <w:lang w:val="ru-RU"/>
        </w:rPr>
        <w:t>Федерального</w:t>
      </w:r>
      <w:r w:rsidRPr="00057D71">
        <w:rPr>
          <w:szCs w:val="16"/>
          <w:lang w:val="ru-RU"/>
        </w:rPr>
        <w:t xml:space="preserve"> </w:t>
      </w:r>
      <w:r w:rsidRPr="00057D71">
        <w:rPr>
          <w:rFonts w:ascii="Calibri" w:hAnsi="Calibri" w:cs="Calibri"/>
          <w:szCs w:val="16"/>
          <w:lang w:val="ru-RU"/>
        </w:rPr>
        <w:t>закона</w:t>
      </w:r>
      <w:r w:rsidRPr="00057D71">
        <w:rPr>
          <w:szCs w:val="16"/>
          <w:lang w:val="ru-RU"/>
        </w:rPr>
        <w:t xml:space="preserve"> "</w:t>
      </w:r>
      <w:r w:rsidRPr="00057D71">
        <w:rPr>
          <w:rFonts w:ascii="Calibri" w:hAnsi="Calibri" w:cs="Calibri"/>
          <w:szCs w:val="16"/>
          <w:lang w:val="ru-RU"/>
        </w:rPr>
        <w:t>О</w:t>
      </w:r>
      <w:r w:rsidRPr="00057D71">
        <w:rPr>
          <w:szCs w:val="16"/>
          <w:lang w:val="ru-RU"/>
        </w:rPr>
        <w:t xml:space="preserve"> </w:t>
      </w:r>
      <w:r w:rsidRPr="00057D71">
        <w:rPr>
          <w:rFonts w:ascii="Calibri" w:hAnsi="Calibri" w:cs="Calibri"/>
          <w:szCs w:val="16"/>
          <w:lang w:val="ru-RU"/>
        </w:rPr>
        <w:t>защите</w:t>
      </w:r>
      <w:r w:rsidRPr="00057D71">
        <w:rPr>
          <w:szCs w:val="16"/>
          <w:lang w:val="ru-RU"/>
        </w:rPr>
        <w:t xml:space="preserve"> </w:t>
      </w:r>
      <w:r w:rsidRPr="00057D71">
        <w:rPr>
          <w:rFonts w:ascii="Calibri" w:hAnsi="Calibri" w:cs="Calibri"/>
          <w:szCs w:val="16"/>
          <w:lang w:val="ru-RU"/>
        </w:rPr>
        <w:t>детей</w:t>
      </w:r>
      <w:r w:rsidRPr="00057D71">
        <w:rPr>
          <w:szCs w:val="16"/>
          <w:lang w:val="ru-RU"/>
        </w:rPr>
        <w:t xml:space="preserve"> </w:t>
      </w:r>
      <w:r w:rsidRPr="00057D71">
        <w:rPr>
          <w:rFonts w:ascii="Calibri" w:hAnsi="Calibri" w:cs="Calibri"/>
          <w:szCs w:val="16"/>
          <w:lang w:val="ru-RU"/>
        </w:rPr>
        <w:t>от</w:t>
      </w:r>
      <w:r w:rsidRPr="00057D71">
        <w:rPr>
          <w:szCs w:val="16"/>
          <w:lang w:val="ru-RU"/>
        </w:rPr>
        <w:t xml:space="preserve"> </w:t>
      </w:r>
      <w:r w:rsidRPr="00057D71">
        <w:rPr>
          <w:rFonts w:ascii="Calibri" w:hAnsi="Calibri" w:cs="Calibri"/>
          <w:szCs w:val="16"/>
          <w:lang w:val="ru-RU"/>
        </w:rPr>
        <w:t>информации</w:t>
      </w:r>
      <w:r w:rsidRPr="00057D71">
        <w:rPr>
          <w:szCs w:val="16"/>
          <w:lang w:val="ru-RU"/>
        </w:rPr>
        <w:t xml:space="preserve">, </w:t>
      </w:r>
      <w:r w:rsidRPr="00057D71">
        <w:rPr>
          <w:rFonts w:ascii="Calibri" w:hAnsi="Calibri" w:cs="Calibri"/>
          <w:szCs w:val="16"/>
          <w:lang w:val="ru-RU"/>
        </w:rPr>
        <w:t>причиняющей</w:t>
      </w:r>
      <w:r w:rsidRPr="00057D71">
        <w:rPr>
          <w:szCs w:val="16"/>
          <w:lang w:val="ru-RU"/>
        </w:rPr>
        <w:t xml:space="preserve"> </w:t>
      </w:r>
      <w:r w:rsidRPr="00057D71">
        <w:rPr>
          <w:rFonts w:ascii="Calibri" w:hAnsi="Calibri" w:cs="Calibri"/>
          <w:szCs w:val="16"/>
          <w:lang w:val="ru-RU"/>
        </w:rPr>
        <w:t>вред</w:t>
      </w:r>
      <w:r w:rsidRPr="00057D71">
        <w:rPr>
          <w:szCs w:val="16"/>
          <w:lang w:val="ru-RU"/>
        </w:rPr>
        <w:t xml:space="preserve"> </w:t>
      </w:r>
      <w:r w:rsidRPr="00057D71">
        <w:rPr>
          <w:rFonts w:ascii="Calibri" w:hAnsi="Calibri" w:cs="Calibri"/>
          <w:szCs w:val="16"/>
          <w:lang w:val="ru-RU"/>
        </w:rPr>
        <w:t>их</w:t>
      </w:r>
      <w:r w:rsidRPr="00057D71">
        <w:rPr>
          <w:szCs w:val="16"/>
          <w:lang w:val="ru-RU"/>
        </w:rPr>
        <w:t xml:space="preserve"> </w:t>
      </w:r>
      <w:r w:rsidRPr="00057D71">
        <w:rPr>
          <w:rFonts w:ascii="Calibri" w:hAnsi="Calibri" w:cs="Calibri"/>
          <w:szCs w:val="16"/>
          <w:lang w:val="ru-RU"/>
        </w:rPr>
        <w:t>здоровью</w:t>
      </w:r>
      <w:r w:rsidRPr="00057D71">
        <w:rPr>
          <w:szCs w:val="16"/>
          <w:lang w:val="ru-RU"/>
        </w:rPr>
        <w:t xml:space="preserve"> </w:t>
      </w:r>
      <w:r w:rsidRPr="00057D71">
        <w:rPr>
          <w:rFonts w:ascii="Calibri" w:hAnsi="Calibri" w:cs="Calibri"/>
          <w:szCs w:val="16"/>
          <w:lang w:val="ru-RU"/>
        </w:rPr>
        <w:t>и</w:t>
      </w:r>
      <w:r w:rsidRPr="00057D71">
        <w:rPr>
          <w:szCs w:val="16"/>
          <w:lang w:val="ru-RU"/>
        </w:rPr>
        <w:t xml:space="preserve"> </w:t>
      </w:r>
      <w:r w:rsidRPr="00057D71">
        <w:rPr>
          <w:rFonts w:ascii="Calibri" w:hAnsi="Calibri" w:cs="Calibri"/>
          <w:szCs w:val="16"/>
          <w:lang w:val="ru-RU"/>
        </w:rPr>
        <w:t>развитию</w:t>
      </w:r>
      <w:r w:rsidRPr="00057D71">
        <w:rPr>
          <w:szCs w:val="16"/>
          <w:lang w:val="ru-RU"/>
        </w:rPr>
        <w:t xml:space="preserve">" </w:t>
      </w:r>
      <w:r w:rsidRPr="00057D71">
        <w:rPr>
          <w:rFonts w:ascii="Calibri" w:hAnsi="Calibri" w:cs="Calibri"/>
          <w:szCs w:val="16"/>
          <w:lang w:val="ru-RU"/>
        </w:rPr>
        <w:t>и</w:t>
      </w:r>
      <w:r w:rsidRPr="00057D71">
        <w:rPr>
          <w:szCs w:val="16"/>
          <w:lang w:val="ru-RU"/>
        </w:rPr>
        <w:t xml:space="preserve"> </w:t>
      </w:r>
      <w:r w:rsidRPr="00057D71">
        <w:rPr>
          <w:rFonts w:ascii="Calibri" w:hAnsi="Calibri" w:cs="Calibri"/>
          <w:szCs w:val="16"/>
          <w:lang w:val="ru-RU"/>
        </w:rPr>
        <w:t>отдельные</w:t>
      </w:r>
      <w:r w:rsidRPr="00057D71">
        <w:rPr>
          <w:szCs w:val="16"/>
          <w:lang w:val="ru-RU"/>
        </w:rPr>
        <w:t xml:space="preserve"> </w:t>
      </w:r>
      <w:r w:rsidRPr="00057D71">
        <w:rPr>
          <w:rFonts w:ascii="Calibri" w:hAnsi="Calibri" w:cs="Calibri"/>
          <w:szCs w:val="16"/>
          <w:lang w:val="ru-RU"/>
        </w:rPr>
        <w:t>законодательные</w:t>
      </w:r>
      <w:r w:rsidRPr="00057D71">
        <w:rPr>
          <w:szCs w:val="16"/>
          <w:lang w:val="ru-RU"/>
        </w:rPr>
        <w:t xml:space="preserve"> </w:t>
      </w:r>
      <w:r w:rsidRPr="00057D71">
        <w:rPr>
          <w:rFonts w:ascii="Calibri" w:hAnsi="Calibri" w:cs="Calibri"/>
          <w:szCs w:val="16"/>
          <w:lang w:val="ru-RU"/>
        </w:rPr>
        <w:t>акты</w:t>
      </w:r>
      <w:r w:rsidRPr="00057D71">
        <w:rPr>
          <w:szCs w:val="16"/>
          <w:lang w:val="ru-RU"/>
        </w:rPr>
        <w:t xml:space="preserve"> </w:t>
      </w:r>
      <w:r w:rsidRPr="00057D71">
        <w:rPr>
          <w:rFonts w:ascii="Calibri" w:hAnsi="Calibri" w:cs="Calibri"/>
          <w:szCs w:val="16"/>
          <w:lang w:val="ru-RU"/>
        </w:rPr>
        <w:t>Российской</w:t>
      </w:r>
      <w:r w:rsidRPr="00057D71">
        <w:rPr>
          <w:szCs w:val="16"/>
          <w:lang w:val="ru-RU"/>
        </w:rPr>
        <w:t xml:space="preserve"> </w:t>
      </w:r>
      <w:r w:rsidRPr="00057D71">
        <w:rPr>
          <w:rFonts w:ascii="Calibri" w:hAnsi="Calibri" w:cs="Calibri"/>
          <w:szCs w:val="16"/>
          <w:lang w:val="ru-RU"/>
        </w:rPr>
        <w:t>Федерации</w:t>
      </w:r>
      <w:r w:rsidRPr="00057D71">
        <w:rPr>
          <w:szCs w:val="16"/>
          <w:lang w:val="ru-RU"/>
        </w:rPr>
        <w:t xml:space="preserve"> </w:t>
      </w:r>
      <w:r w:rsidRPr="00057D71">
        <w:rPr>
          <w:rFonts w:ascii="Calibri" w:hAnsi="Calibri" w:cs="Calibri"/>
          <w:szCs w:val="16"/>
          <w:lang w:val="ru-RU"/>
        </w:rPr>
        <w:t>в</w:t>
      </w:r>
      <w:r w:rsidRPr="00057D71">
        <w:rPr>
          <w:szCs w:val="16"/>
          <w:lang w:val="ru-RU"/>
        </w:rPr>
        <w:t xml:space="preserve"> </w:t>
      </w:r>
      <w:r w:rsidRPr="00057D71">
        <w:rPr>
          <w:rFonts w:ascii="Calibri" w:hAnsi="Calibri" w:cs="Calibri"/>
          <w:szCs w:val="16"/>
          <w:lang w:val="ru-RU"/>
        </w:rPr>
        <w:t>целях</w:t>
      </w:r>
      <w:r w:rsidRPr="00057D71">
        <w:rPr>
          <w:szCs w:val="16"/>
          <w:lang w:val="ru-RU"/>
        </w:rPr>
        <w:t xml:space="preserve"> </w:t>
      </w:r>
      <w:r w:rsidRPr="00057D71">
        <w:rPr>
          <w:rFonts w:ascii="Calibri" w:hAnsi="Calibri" w:cs="Calibri"/>
          <w:szCs w:val="16"/>
          <w:lang w:val="ru-RU"/>
        </w:rPr>
        <w:t>защиты</w:t>
      </w:r>
      <w:r w:rsidRPr="00057D71">
        <w:rPr>
          <w:szCs w:val="16"/>
          <w:lang w:val="ru-RU"/>
        </w:rPr>
        <w:t xml:space="preserve"> </w:t>
      </w:r>
      <w:r w:rsidRPr="00057D71">
        <w:rPr>
          <w:rFonts w:ascii="Calibri" w:hAnsi="Calibri" w:cs="Calibri"/>
          <w:szCs w:val="16"/>
          <w:lang w:val="ru-RU"/>
        </w:rPr>
        <w:t>детей</w:t>
      </w:r>
      <w:r w:rsidRPr="00057D71">
        <w:rPr>
          <w:szCs w:val="16"/>
          <w:lang w:val="ru-RU"/>
        </w:rPr>
        <w:t xml:space="preserve"> </w:t>
      </w:r>
      <w:r w:rsidRPr="00057D71">
        <w:rPr>
          <w:rFonts w:ascii="Calibri" w:hAnsi="Calibri" w:cs="Calibri"/>
          <w:szCs w:val="16"/>
          <w:lang w:val="ru-RU"/>
        </w:rPr>
        <w:t>от</w:t>
      </w:r>
      <w:r w:rsidRPr="00057D71">
        <w:rPr>
          <w:szCs w:val="16"/>
          <w:lang w:val="ru-RU"/>
        </w:rPr>
        <w:t xml:space="preserve"> </w:t>
      </w:r>
      <w:r w:rsidRPr="00057D71">
        <w:rPr>
          <w:rFonts w:ascii="Calibri" w:hAnsi="Calibri" w:cs="Calibri"/>
          <w:szCs w:val="16"/>
          <w:lang w:val="ru-RU"/>
        </w:rPr>
        <w:t>информации</w:t>
      </w:r>
      <w:r w:rsidRPr="00057D71">
        <w:rPr>
          <w:szCs w:val="16"/>
          <w:lang w:val="ru-RU"/>
        </w:rPr>
        <w:t xml:space="preserve">, </w:t>
      </w:r>
      <w:r w:rsidRPr="00057D71">
        <w:rPr>
          <w:rFonts w:ascii="Calibri" w:hAnsi="Calibri" w:cs="Calibri"/>
          <w:szCs w:val="16"/>
          <w:lang w:val="ru-RU"/>
        </w:rPr>
        <w:t>пропагандирующей</w:t>
      </w:r>
      <w:r w:rsidRPr="00057D71">
        <w:rPr>
          <w:szCs w:val="16"/>
          <w:lang w:val="ru-RU"/>
        </w:rPr>
        <w:t xml:space="preserve"> </w:t>
      </w:r>
      <w:r w:rsidRPr="00057D71">
        <w:rPr>
          <w:rFonts w:ascii="Calibri" w:hAnsi="Calibri" w:cs="Calibri"/>
          <w:szCs w:val="16"/>
          <w:lang w:val="ru-RU"/>
        </w:rPr>
        <w:t>отрицание</w:t>
      </w:r>
      <w:r w:rsidRPr="00057D71">
        <w:rPr>
          <w:szCs w:val="16"/>
          <w:lang w:val="ru-RU"/>
        </w:rPr>
        <w:t xml:space="preserve"> </w:t>
      </w:r>
      <w:r w:rsidRPr="00057D71">
        <w:rPr>
          <w:rFonts w:ascii="Calibri" w:hAnsi="Calibri" w:cs="Calibri"/>
          <w:szCs w:val="16"/>
          <w:lang w:val="ru-RU"/>
        </w:rPr>
        <w:t>традиционных</w:t>
      </w:r>
      <w:r w:rsidRPr="00057D71">
        <w:rPr>
          <w:szCs w:val="16"/>
          <w:lang w:val="ru-RU"/>
        </w:rPr>
        <w:t xml:space="preserve"> </w:t>
      </w:r>
      <w:r w:rsidRPr="00057D71">
        <w:rPr>
          <w:rFonts w:ascii="Calibri" w:hAnsi="Calibri" w:cs="Calibri"/>
          <w:szCs w:val="16"/>
          <w:lang w:val="ru-RU"/>
        </w:rPr>
        <w:t>семейных</w:t>
      </w:r>
      <w:r w:rsidRPr="00057D71">
        <w:rPr>
          <w:szCs w:val="16"/>
          <w:lang w:val="ru-RU"/>
        </w:rPr>
        <w:t xml:space="preserve"> </w:t>
      </w:r>
      <w:r w:rsidRPr="00057D71">
        <w:rPr>
          <w:rFonts w:ascii="Calibri" w:hAnsi="Calibri" w:cs="Calibri"/>
          <w:szCs w:val="16"/>
          <w:lang w:val="ru-RU"/>
        </w:rPr>
        <w:t>ценностей</w:t>
      </w:r>
      <w:r w:rsidRPr="00057D71">
        <w:rPr>
          <w:szCs w:val="16"/>
          <w:lang w:val="ru-RU"/>
        </w:rPr>
        <w:t xml:space="preserve">",  </w:t>
      </w:r>
      <w:r w:rsidR="005D50C5">
        <w:fldChar w:fldCharType="begin"/>
      </w:r>
      <w:r w:rsidR="005D50C5" w:rsidRPr="00736BF4">
        <w:rPr>
          <w:lang w:val="ru-RU"/>
        </w:rPr>
        <w:instrText xml:space="preserve"> </w:instrText>
      </w:r>
      <w:r w:rsidR="005D50C5">
        <w:instrText>HYPERLINK</w:instrText>
      </w:r>
      <w:r w:rsidR="005D50C5" w:rsidRPr="00736BF4">
        <w:rPr>
          <w:lang w:val="ru-RU"/>
        </w:rPr>
        <w:instrText xml:space="preserve"> "</w:instrText>
      </w:r>
      <w:r w:rsidR="005D50C5">
        <w:instrText>https</w:instrText>
      </w:r>
      <w:r w:rsidR="005D50C5" w:rsidRPr="00736BF4">
        <w:rPr>
          <w:lang w:val="ru-RU"/>
        </w:rPr>
        <w:instrText>://</w:instrText>
      </w:r>
      <w:r w:rsidR="005D50C5">
        <w:instrText>rg</w:instrText>
      </w:r>
      <w:r w:rsidR="005D50C5" w:rsidRPr="00736BF4">
        <w:rPr>
          <w:lang w:val="ru-RU"/>
        </w:rPr>
        <w:instrText>.</w:instrText>
      </w:r>
      <w:r w:rsidR="005D50C5">
        <w:instrText>ru</w:instrText>
      </w:r>
      <w:r w:rsidR="005D50C5" w:rsidRPr="00736BF4">
        <w:rPr>
          <w:lang w:val="ru-RU"/>
        </w:rPr>
        <w:instrText>/2013/06/30/</w:instrText>
      </w:r>
      <w:r w:rsidR="005D50C5">
        <w:instrText>deti</w:instrText>
      </w:r>
      <w:r w:rsidR="005D50C5" w:rsidRPr="00736BF4">
        <w:rPr>
          <w:lang w:val="ru-RU"/>
        </w:rPr>
        <w:instrText>-</w:instrText>
      </w:r>
      <w:r w:rsidR="005D50C5">
        <w:instrText>site</w:instrText>
      </w:r>
      <w:r w:rsidR="005D50C5" w:rsidRPr="00736BF4">
        <w:rPr>
          <w:lang w:val="ru-RU"/>
        </w:rPr>
        <w:instrText>-</w:instrText>
      </w:r>
      <w:r w:rsidR="005D50C5">
        <w:instrText>dok</w:instrText>
      </w:r>
      <w:r w:rsidR="005D50C5" w:rsidRPr="00736BF4">
        <w:rPr>
          <w:lang w:val="ru-RU"/>
        </w:rPr>
        <w:instrText>.</w:instrText>
      </w:r>
      <w:r w:rsidR="005D50C5">
        <w:instrText>html</w:instrText>
      </w:r>
      <w:r w:rsidR="005D50C5" w:rsidRPr="00736BF4">
        <w:rPr>
          <w:lang w:val="ru-RU"/>
        </w:rPr>
        <w:instrText xml:space="preserve">" </w:instrText>
      </w:r>
      <w:r w:rsidR="005D50C5">
        <w:fldChar w:fldCharType="separate"/>
      </w:r>
      <w:r w:rsidRPr="00C22C67">
        <w:rPr>
          <w:rStyle w:val="Hyperlink"/>
          <w:szCs w:val="16"/>
        </w:rPr>
        <w:t>https</w:t>
      </w:r>
      <w:r w:rsidRPr="00C22C67">
        <w:rPr>
          <w:rStyle w:val="Hyperlink"/>
          <w:szCs w:val="16"/>
          <w:lang w:val="ru-RU"/>
        </w:rPr>
        <w:t>://</w:t>
      </w:r>
      <w:proofErr w:type="spellStart"/>
      <w:r w:rsidRPr="00C22C67">
        <w:rPr>
          <w:rStyle w:val="Hyperlink"/>
          <w:szCs w:val="16"/>
        </w:rPr>
        <w:t>rg</w:t>
      </w:r>
      <w:proofErr w:type="spellEnd"/>
      <w:r w:rsidRPr="00C22C67">
        <w:rPr>
          <w:rStyle w:val="Hyperlink"/>
          <w:szCs w:val="16"/>
          <w:lang w:val="ru-RU"/>
        </w:rPr>
        <w:t>.</w:t>
      </w:r>
      <w:proofErr w:type="spellStart"/>
      <w:r w:rsidRPr="00C22C67">
        <w:rPr>
          <w:rStyle w:val="Hyperlink"/>
          <w:szCs w:val="16"/>
        </w:rPr>
        <w:t>ru</w:t>
      </w:r>
      <w:proofErr w:type="spellEnd"/>
      <w:r w:rsidRPr="00C22C67">
        <w:rPr>
          <w:rStyle w:val="Hyperlink"/>
          <w:szCs w:val="16"/>
          <w:lang w:val="ru-RU"/>
        </w:rPr>
        <w:t>/2013/06/30/</w:t>
      </w:r>
      <w:proofErr w:type="spellStart"/>
      <w:r w:rsidRPr="00C22C67">
        <w:rPr>
          <w:rStyle w:val="Hyperlink"/>
          <w:szCs w:val="16"/>
        </w:rPr>
        <w:t>deti</w:t>
      </w:r>
      <w:proofErr w:type="spellEnd"/>
      <w:r w:rsidRPr="00C22C67">
        <w:rPr>
          <w:rStyle w:val="Hyperlink"/>
          <w:szCs w:val="16"/>
          <w:lang w:val="ru-RU"/>
        </w:rPr>
        <w:t>-</w:t>
      </w:r>
      <w:r w:rsidRPr="00C22C67">
        <w:rPr>
          <w:rStyle w:val="Hyperlink"/>
          <w:szCs w:val="16"/>
        </w:rPr>
        <w:t>site</w:t>
      </w:r>
      <w:r w:rsidRPr="00C22C67">
        <w:rPr>
          <w:rStyle w:val="Hyperlink"/>
          <w:szCs w:val="16"/>
          <w:lang w:val="ru-RU"/>
        </w:rPr>
        <w:t>-</w:t>
      </w:r>
      <w:proofErr w:type="spellStart"/>
      <w:r w:rsidRPr="00C22C67">
        <w:rPr>
          <w:rStyle w:val="Hyperlink"/>
          <w:szCs w:val="16"/>
        </w:rPr>
        <w:t>dok</w:t>
      </w:r>
      <w:proofErr w:type="spellEnd"/>
      <w:r w:rsidRPr="00C22C67">
        <w:rPr>
          <w:rStyle w:val="Hyperlink"/>
          <w:szCs w:val="16"/>
          <w:lang w:val="ru-RU"/>
        </w:rPr>
        <w:t>.</w:t>
      </w:r>
      <w:r w:rsidRPr="00C22C67">
        <w:rPr>
          <w:rStyle w:val="Hyperlink"/>
          <w:szCs w:val="16"/>
        </w:rPr>
        <w:t>html</w:t>
      </w:r>
      <w:r w:rsidR="005D50C5">
        <w:rPr>
          <w:rStyle w:val="Hyperlink"/>
          <w:szCs w:val="16"/>
        </w:rPr>
        <w:fldChar w:fldCharType="end"/>
      </w:r>
      <w:r w:rsidRPr="00057D71">
        <w:rPr>
          <w:szCs w:val="16"/>
          <w:lang w:val="ru-RU"/>
        </w:rPr>
        <w:t xml:space="preserve"> ,</w:t>
      </w:r>
      <w:r>
        <w:rPr>
          <w:szCs w:val="16"/>
        </w:rPr>
        <w:t>accessed</w:t>
      </w:r>
      <w:r w:rsidRPr="00057D71">
        <w:rPr>
          <w:szCs w:val="16"/>
          <w:lang w:val="ru-RU"/>
        </w:rPr>
        <w:t xml:space="preserve"> </w:t>
      </w:r>
      <w:r>
        <w:rPr>
          <w:szCs w:val="16"/>
        </w:rPr>
        <w:t>on</w:t>
      </w:r>
      <w:r w:rsidRPr="00057D71">
        <w:rPr>
          <w:szCs w:val="16"/>
          <w:lang w:val="ru-RU"/>
        </w:rPr>
        <w:t xml:space="preserve"> 27 </w:t>
      </w:r>
      <w:r>
        <w:rPr>
          <w:szCs w:val="16"/>
        </w:rPr>
        <w:t>October</w:t>
      </w:r>
      <w:r w:rsidRPr="00057D71">
        <w:rPr>
          <w:szCs w:val="16"/>
          <w:lang w:val="ru-RU"/>
        </w:rPr>
        <w:t xml:space="preserve"> 2016. </w:t>
      </w:r>
    </w:p>
  </w:footnote>
  <w:footnote w:id="113">
    <w:p w14:paraId="15A62EF8" w14:textId="6F5B5085" w:rsidR="003A06FB" w:rsidRPr="00A42167" w:rsidRDefault="003A06FB">
      <w:pPr>
        <w:pStyle w:val="FootnoteText"/>
        <w:rPr>
          <w:rFonts w:ascii="Calibri" w:hAnsi="Calibri" w:cs="Calibri"/>
          <w:lang w:val="ru-RU"/>
        </w:rPr>
      </w:pPr>
      <w:r>
        <w:rPr>
          <w:rStyle w:val="FootnoteReference"/>
        </w:rPr>
        <w:footnoteRef/>
      </w:r>
      <w:r w:rsidRPr="00A42167">
        <w:rPr>
          <w:lang w:val="ru-RU"/>
        </w:rPr>
        <w:t xml:space="preserve"> </w:t>
      </w:r>
      <w:r w:rsidRPr="00A42167">
        <w:rPr>
          <w:rFonts w:ascii="Calibri" w:hAnsi="Calibri" w:cs="Calibri"/>
          <w:i/>
          <w:lang w:val="ru-RU"/>
        </w:rPr>
        <w:t xml:space="preserve">Центр социально-психологической помощи и правовой поддержки жертв дискриминации и гомофобии «Максимум», </w:t>
      </w:r>
      <w:r w:rsidRPr="00A42167">
        <w:rPr>
          <w:rFonts w:ascii="Calibri" w:hAnsi="Calibri" w:cs="Calibri"/>
          <w:lang w:val="ru-RU"/>
        </w:rPr>
        <w:t>[</w:t>
      </w:r>
      <w:r>
        <w:rPr>
          <w:rFonts w:ascii="Calibri" w:hAnsi="Calibri" w:cs="Calibri"/>
        </w:rPr>
        <w:t>Centre</w:t>
      </w:r>
      <w:r w:rsidRPr="00A42167">
        <w:rPr>
          <w:rFonts w:ascii="Calibri" w:hAnsi="Calibri" w:cs="Calibri"/>
          <w:lang w:val="ru-RU"/>
        </w:rPr>
        <w:t xml:space="preserve"> </w:t>
      </w:r>
      <w:r>
        <w:rPr>
          <w:rFonts w:ascii="Calibri" w:hAnsi="Calibri" w:cs="Calibri"/>
        </w:rPr>
        <w:t>for</w:t>
      </w:r>
      <w:r w:rsidRPr="00A42167">
        <w:rPr>
          <w:rFonts w:ascii="Calibri" w:hAnsi="Calibri" w:cs="Calibri"/>
          <w:lang w:val="ru-RU"/>
        </w:rPr>
        <w:t xml:space="preserve"> </w:t>
      </w:r>
      <w:r>
        <w:rPr>
          <w:rFonts w:ascii="Calibri" w:hAnsi="Calibri" w:cs="Calibri"/>
        </w:rPr>
        <w:t>social</w:t>
      </w:r>
      <w:r w:rsidRPr="00A42167">
        <w:rPr>
          <w:rFonts w:ascii="Calibri" w:hAnsi="Calibri" w:cs="Calibri"/>
          <w:lang w:val="ru-RU"/>
        </w:rPr>
        <w:t xml:space="preserve"> </w:t>
      </w:r>
      <w:r>
        <w:rPr>
          <w:rFonts w:ascii="Calibri" w:hAnsi="Calibri" w:cs="Calibri"/>
        </w:rPr>
        <w:t>and</w:t>
      </w:r>
      <w:r w:rsidRPr="00A42167">
        <w:rPr>
          <w:rFonts w:ascii="Calibri" w:hAnsi="Calibri" w:cs="Calibri"/>
          <w:lang w:val="ru-RU"/>
        </w:rPr>
        <w:t xml:space="preserve"> </w:t>
      </w:r>
      <w:r>
        <w:rPr>
          <w:rFonts w:ascii="Calibri" w:hAnsi="Calibri" w:cs="Calibri"/>
        </w:rPr>
        <w:t>psychological</w:t>
      </w:r>
      <w:r w:rsidRPr="00A42167">
        <w:rPr>
          <w:rFonts w:ascii="Calibri" w:hAnsi="Calibri" w:cs="Calibri"/>
          <w:lang w:val="ru-RU"/>
        </w:rPr>
        <w:t xml:space="preserve"> </w:t>
      </w:r>
      <w:r>
        <w:rPr>
          <w:rFonts w:ascii="Calibri" w:hAnsi="Calibri" w:cs="Calibri"/>
        </w:rPr>
        <w:t>help</w:t>
      </w:r>
      <w:r w:rsidRPr="00A42167">
        <w:rPr>
          <w:rFonts w:ascii="Calibri" w:hAnsi="Calibri" w:cs="Calibri"/>
          <w:lang w:val="ru-RU"/>
        </w:rPr>
        <w:t xml:space="preserve"> </w:t>
      </w:r>
      <w:r>
        <w:rPr>
          <w:rFonts w:ascii="Calibri" w:hAnsi="Calibri" w:cs="Calibri"/>
        </w:rPr>
        <w:t>and</w:t>
      </w:r>
      <w:r w:rsidRPr="00A42167">
        <w:rPr>
          <w:rFonts w:ascii="Calibri" w:hAnsi="Calibri" w:cs="Calibri"/>
          <w:lang w:val="ru-RU"/>
        </w:rPr>
        <w:t xml:space="preserve"> </w:t>
      </w:r>
      <w:r>
        <w:rPr>
          <w:rFonts w:ascii="Calibri" w:hAnsi="Calibri" w:cs="Calibri"/>
        </w:rPr>
        <w:t>legal</w:t>
      </w:r>
      <w:r w:rsidRPr="00A42167">
        <w:rPr>
          <w:rFonts w:ascii="Calibri" w:hAnsi="Calibri" w:cs="Calibri"/>
          <w:lang w:val="ru-RU"/>
        </w:rPr>
        <w:t xml:space="preserve"> </w:t>
      </w:r>
      <w:r>
        <w:rPr>
          <w:rFonts w:ascii="Calibri" w:hAnsi="Calibri" w:cs="Calibri"/>
        </w:rPr>
        <w:t>advice</w:t>
      </w:r>
      <w:r w:rsidRPr="00A42167">
        <w:rPr>
          <w:rFonts w:ascii="Calibri" w:hAnsi="Calibri" w:cs="Calibri"/>
          <w:lang w:val="ru-RU"/>
        </w:rPr>
        <w:t xml:space="preserve"> </w:t>
      </w:r>
      <w:r>
        <w:rPr>
          <w:rFonts w:ascii="Calibri" w:hAnsi="Calibri" w:cs="Calibri"/>
        </w:rPr>
        <w:t>for</w:t>
      </w:r>
      <w:r w:rsidRPr="00A42167">
        <w:rPr>
          <w:rFonts w:ascii="Calibri" w:hAnsi="Calibri" w:cs="Calibri"/>
          <w:lang w:val="ru-RU"/>
        </w:rPr>
        <w:t xml:space="preserve"> </w:t>
      </w:r>
      <w:r>
        <w:rPr>
          <w:rFonts w:ascii="Calibri" w:hAnsi="Calibri" w:cs="Calibri"/>
        </w:rPr>
        <w:t>victims</w:t>
      </w:r>
      <w:r w:rsidRPr="00A42167">
        <w:rPr>
          <w:rFonts w:ascii="Calibri" w:hAnsi="Calibri" w:cs="Calibri"/>
          <w:lang w:val="ru-RU"/>
        </w:rPr>
        <w:t xml:space="preserve"> </w:t>
      </w:r>
      <w:r>
        <w:rPr>
          <w:rFonts w:ascii="Calibri" w:hAnsi="Calibri" w:cs="Calibri"/>
        </w:rPr>
        <w:t>of</w:t>
      </w:r>
      <w:r w:rsidRPr="00A42167">
        <w:rPr>
          <w:rFonts w:ascii="Calibri" w:hAnsi="Calibri" w:cs="Calibri"/>
          <w:lang w:val="ru-RU"/>
        </w:rPr>
        <w:t xml:space="preserve"> </w:t>
      </w:r>
      <w:r>
        <w:rPr>
          <w:rFonts w:ascii="Calibri" w:hAnsi="Calibri" w:cs="Calibri"/>
        </w:rPr>
        <w:t>discrimination</w:t>
      </w:r>
      <w:r w:rsidRPr="00A42167">
        <w:rPr>
          <w:rFonts w:ascii="Calibri" w:hAnsi="Calibri" w:cs="Calibri"/>
          <w:lang w:val="ru-RU"/>
        </w:rPr>
        <w:t xml:space="preserve"> </w:t>
      </w:r>
      <w:r>
        <w:rPr>
          <w:rFonts w:ascii="Calibri" w:hAnsi="Calibri" w:cs="Calibri"/>
        </w:rPr>
        <w:t>and</w:t>
      </w:r>
      <w:r w:rsidRPr="00A42167">
        <w:rPr>
          <w:rFonts w:ascii="Calibri" w:hAnsi="Calibri" w:cs="Calibri"/>
          <w:lang w:val="ru-RU"/>
        </w:rPr>
        <w:t xml:space="preserve"> </w:t>
      </w:r>
      <w:r>
        <w:rPr>
          <w:rFonts w:ascii="Calibri" w:hAnsi="Calibri" w:cs="Calibri"/>
        </w:rPr>
        <w:t>homophobia</w:t>
      </w:r>
      <w:r w:rsidRPr="00A42167">
        <w:rPr>
          <w:rFonts w:ascii="Calibri" w:hAnsi="Calibri" w:cs="Calibri"/>
          <w:lang w:val="ru-RU"/>
        </w:rPr>
        <w:t>],</w:t>
      </w:r>
    </w:p>
  </w:footnote>
  <w:footnote w:id="114">
    <w:p w14:paraId="48CA2E71" w14:textId="2808BA30" w:rsidR="003A06FB" w:rsidRDefault="003A06FB">
      <w:pPr>
        <w:pStyle w:val="FootnoteText"/>
      </w:pPr>
      <w:r>
        <w:rPr>
          <w:rStyle w:val="FootnoteReference"/>
        </w:rPr>
        <w:footnoteRef/>
      </w:r>
      <w:r>
        <w:t xml:space="preserve"> Interview with </w:t>
      </w:r>
      <w:proofErr w:type="spellStart"/>
      <w:r>
        <w:t>Violetta</w:t>
      </w:r>
      <w:proofErr w:type="spellEnd"/>
      <w:r>
        <w:t xml:space="preserve"> </w:t>
      </w:r>
      <w:proofErr w:type="spellStart"/>
      <w:r>
        <w:t>Grudina</w:t>
      </w:r>
      <w:proofErr w:type="spellEnd"/>
      <w:r>
        <w:t xml:space="preserve">, September 2015.  </w:t>
      </w:r>
    </w:p>
  </w:footnote>
  <w:footnote w:id="115">
    <w:p w14:paraId="6CDED2C5" w14:textId="69D3A3F6" w:rsidR="003A06FB" w:rsidRDefault="003A06FB">
      <w:pPr>
        <w:pStyle w:val="FootnoteText"/>
      </w:pPr>
      <w:r>
        <w:rPr>
          <w:rStyle w:val="FootnoteReference"/>
        </w:rPr>
        <w:footnoteRef/>
      </w:r>
      <w:r w:rsidRPr="00ED2842">
        <w:rPr>
          <w:lang w:val="ru-RU"/>
        </w:rPr>
        <w:t xml:space="preserve"> </w:t>
      </w:r>
      <w:proofErr w:type="spellStart"/>
      <w:r>
        <w:t>Severpost</w:t>
      </w:r>
      <w:proofErr w:type="spellEnd"/>
      <w:r w:rsidRPr="00ED2842">
        <w:rPr>
          <w:lang w:val="ru-RU"/>
        </w:rPr>
        <w:t xml:space="preserve">, </w:t>
      </w:r>
      <w:r>
        <w:rPr>
          <w:rFonts w:asciiTheme="minorHAnsi" w:hAnsiTheme="minorHAnsi"/>
          <w:i/>
          <w:lang w:val="ru-RU"/>
        </w:rPr>
        <w:t xml:space="preserve">Полиция возобновила расследование нападения на офис ЛГБТ-организации в Мурманске. </w:t>
      </w:r>
      <w:r>
        <w:rPr>
          <w:rFonts w:asciiTheme="minorHAnsi" w:hAnsiTheme="minorHAnsi"/>
        </w:rPr>
        <w:t xml:space="preserve">[Police re-opened investigation into the attack on LGBT organization’s office in Murmansk]. 10 October 2016. </w:t>
      </w:r>
      <w:hyperlink r:id="rId83" w:history="1">
        <w:r w:rsidRPr="00C22C67">
          <w:rPr>
            <w:rStyle w:val="Hyperlink"/>
          </w:rPr>
          <w:t>http://severpost.ru/read/46901/</w:t>
        </w:r>
      </w:hyperlink>
      <w:r>
        <w:t xml:space="preserve"> , accessed on 27 October 2016. </w:t>
      </w:r>
    </w:p>
  </w:footnote>
  <w:footnote w:id="116">
    <w:p w14:paraId="71E250B2" w14:textId="3AD13518" w:rsidR="003A06FB" w:rsidRDefault="003A06FB">
      <w:pPr>
        <w:pStyle w:val="FootnoteText"/>
      </w:pPr>
      <w:r>
        <w:rPr>
          <w:rStyle w:val="FootnoteReference"/>
        </w:rPr>
        <w:footnoteRef/>
      </w:r>
      <w:r>
        <w:t xml:space="preserve"> Interview with LGBTI activists, Murmansk, September 2015.</w:t>
      </w:r>
    </w:p>
  </w:footnote>
  <w:footnote w:id="117">
    <w:p w14:paraId="7BDF8234" w14:textId="468E3BE2" w:rsidR="003A06FB" w:rsidRDefault="003A06FB">
      <w:pPr>
        <w:pStyle w:val="FootnoteText"/>
      </w:pPr>
      <w:r>
        <w:rPr>
          <w:rStyle w:val="FootnoteReference"/>
        </w:rPr>
        <w:footnoteRef/>
      </w:r>
      <w:r>
        <w:t xml:space="preserve"> </w:t>
      </w:r>
      <w:r w:rsidRPr="008003D0">
        <w:t>“Foreign agents” Register, http://unro.minjust.ru/NKOForeignAgent.aspx, accessed on</w:t>
      </w:r>
      <w:r>
        <w:t xml:space="preserve"> 27 October 2016. </w:t>
      </w:r>
    </w:p>
  </w:footnote>
  <w:footnote w:id="118">
    <w:p w14:paraId="2988F724" w14:textId="4C2D4893" w:rsidR="003A06FB" w:rsidRPr="005716A7" w:rsidRDefault="003A06FB" w:rsidP="00565767">
      <w:pPr>
        <w:pStyle w:val="FootnoteText"/>
      </w:pPr>
      <w:r w:rsidRPr="005716A7">
        <w:rPr>
          <w:rStyle w:val="FootnoteReference"/>
          <w:rFonts w:eastAsia="SimSun"/>
        </w:rPr>
        <w:footnoteRef/>
      </w:r>
      <w:r w:rsidRPr="005716A7">
        <w:rPr>
          <w:rFonts w:cs="Calibri"/>
        </w:rPr>
        <w:t xml:space="preserve">Russian LGBT net. </w:t>
      </w:r>
      <w:r w:rsidRPr="005716A7">
        <w:rPr>
          <w:rFonts w:ascii="Calibri" w:hAnsi="Calibri" w:cs="Calibri"/>
          <w:i/>
          <w:lang w:val="ru-RU"/>
        </w:rPr>
        <w:t>Мурманскую</w:t>
      </w:r>
      <w:r w:rsidRPr="005716A7">
        <w:rPr>
          <w:i/>
        </w:rPr>
        <w:t xml:space="preserve"> </w:t>
      </w:r>
      <w:r w:rsidRPr="005716A7">
        <w:rPr>
          <w:rFonts w:ascii="Calibri" w:hAnsi="Calibri" w:cs="Calibri"/>
          <w:i/>
          <w:lang w:val="ru-RU"/>
        </w:rPr>
        <w:t>лгбт</w:t>
      </w:r>
      <w:r w:rsidRPr="005716A7">
        <w:rPr>
          <w:i/>
        </w:rPr>
        <w:t>-</w:t>
      </w:r>
      <w:r w:rsidRPr="005716A7">
        <w:rPr>
          <w:rFonts w:ascii="Calibri" w:hAnsi="Calibri" w:cs="Calibri"/>
          <w:i/>
          <w:lang w:val="ru-RU"/>
        </w:rPr>
        <w:t>организацию</w:t>
      </w:r>
      <w:r w:rsidRPr="005716A7">
        <w:rPr>
          <w:i/>
        </w:rPr>
        <w:t xml:space="preserve"> "</w:t>
      </w:r>
      <w:r w:rsidRPr="005716A7">
        <w:rPr>
          <w:rFonts w:ascii="Calibri" w:hAnsi="Calibri" w:cs="Calibri"/>
          <w:i/>
          <w:lang w:val="ru-RU"/>
        </w:rPr>
        <w:t>Максимум</w:t>
      </w:r>
      <w:r w:rsidRPr="005716A7">
        <w:rPr>
          <w:i/>
        </w:rPr>
        <w:t xml:space="preserve">" </w:t>
      </w:r>
      <w:r w:rsidRPr="005716A7">
        <w:rPr>
          <w:rFonts w:ascii="Calibri" w:hAnsi="Calibri" w:cs="Calibri"/>
          <w:i/>
          <w:lang w:val="ru-RU"/>
        </w:rPr>
        <w:t>обвинили</w:t>
      </w:r>
      <w:r w:rsidRPr="005716A7">
        <w:rPr>
          <w:i/>
        </w:rPr>
        <w:t xml:space="preserve"> </w:t>
      </w:r>
      <w:r w:rsidRPr="005716A7">
        <w:rPr>
          <w:rFonts w:ascii="Calibri" w:hAnsi="Calibri" w:cs="Calibri"/>
          <w:i/>
          <w:lang w:val="ru-RU"/>
        </w:rPr>
        <w:t>в</w:t>
      </w:r>
      <w:r w:rsidRPr="005716A7">
        <w:rPr>
          <w:i/>
        </w:rPr>
        <w:t xml:space="preserve"> </w:t>
      </w:r>
      <w:r w:rsidRPr="005716A7">
        <w:rPr>
          <w:rFonts w:ascii="Calibri" w:hAnsi="Calibri" w:cs="Calibri"/>
          <w:i/>
          <w:lang w:val="ru-RU"/>
        </w:rPr>
        <w:t>выполнении</w:t>
      </w:r>
      <w:r w:rsidRPr="005716A7">
        <w:rPr>
          <w:i/>
        </w:rPr>
        <w:t xml:space="preserve"> </w:t>
      </w:r>
      <w:r w:rsidRPr="005716A7">
        <w:rPr>
          <w:rFonts w:ascii="Calibri" w:hAnsi="Calibri" w:cs="Calibri"/>
          <w:i/>
          <w:lang w:val="ru-RU"/>
        </w:rPr>
        <w:t>функций</w:t>
      </w:r>
      <w:r w:rsidRPr="005716A7">
        <w:rPr>
          <w:i/>
        </w:rPr>
        <w:t xml:space="preserve"> "</w:t>
      </w:r>
      <w:r w:rsidRPr="005716A7">
        <w:rPr>
          <w:rFonts w:ascii="Calibri" w:hAnsi="Calibri" w:cs="Calibri"/>
          <w:i/>
          <w:lang w:val="ru-RU"/>
        </w:rPr>
        <w:t>иностранного</w:t>
      </w:r>
      <w:r w:rsidRPr="005716A7">
        <w:rPr>
          <w:i/>
        </w:rPr>
        <w:t xml:space="preserve"> </w:t>
      </w:r>
      <w:r w:rsidRPr="005716A7">
        <w:rPr>
          <w:rFonts w:ascii="Calibri" w:hAnsi="Calibri" w:cs="Calibri"/>
          <w:i/>
          <w:lang w:val="ru-RU"/>
        </w:rPr>
        <w:t>агента</w:t>
      </w:r>
      <w:r w:rsidRPr="005716A7">
        <w:rPr>
          <w:i/>
        </w:rPr>
        <w:t>"</w:t>
      </w:r>
      <w:r w:rsidRPr="005716A7">
        <w:t xml:space="preserve"> [ Murmansk LGBT organisation “Maximum” is accused of performing functions of “foreign agent” ], </w:t>
      </w:r>
      <w:hyperlink r:id="rId84" w:history="1">
        <w:r w:rsidRPr="005716A7">
          <w:rPr>
            <w:rStyle w:val="Hyperlink"/>
            <w:rFonts w:eastAsia="SimSun"/>
          </w:rPr>
          <w:t>http://www.lgbtnet.org/ru/content/murmanskuyu-lgbt-organizaciyu-maksimum-obvinili-v-vypolnenii-funkciy-inostrannogo-agenta</w:t>
        </w:r>
      </w:hyperlink>
      <w:r w:rsidRPr="005716A7">
        <w:t xml:space="preserve">, accessed on 13 October 2016. </w:t>
      </w:r>
    </w:p>
  </w:footnote>
  <w:footnote w:id="119">
    <w:p w14:paraId="17E94704" w14:textId="611B5F3A" w:rsidR="003A06FB" w:rsidRDefault="003A06FB">
      <w:pPr>
        <w:pStyle w:val="FootnoteText"/>
      </w:pPr>
      <w:r>
        <w:rPr>
          <w:rStyle w:val="FootnoteReference"/>
        </w:rPr>
        <w:footnoteRef/>
      </w:r>
      <w:r>
        <w:t xml:space="preserve"> </w:t>
      </w:r>
      <w:r w:rsidRPr="005716A7">
        <w:t>Interview with</w:t>
      </w:r>
      <w:r>
        <w:t xml:space="preserve"> </w:t>
      </w:r>
      <w:r w:rsidRPr="005716A7">
        <w:t>LGBTI activist</w:t>
      </w:r>
      <w:r>
        <w:t>s</w:t>
      </w:r>
      <w:r w:rsidRPr="005716A7">
        <w:t>, Murmansk, September 2015.</w:t>
      </w:r>
    </w:p>
  </w:footnote>
  <w:footnote w:id="120">
    <w:p w14:paraId="47C3A608" w14:textId="0E971813" w:rsidR="003A06FB" w:rsidRPr="005716A7" w:rsidRDefault="003A06FB">
      <w:pPr>
        <w:pStyle w:val="FootnoteText"/>
      </w:pPr>
      <w:r w:rsidRPr="005716A7">
        <w:rPr>
          <w:rStyle w:val="FootnoteReference"/>
        </w:rPr>
        <w:footnoteRef/>
      </w:r>
      <w:r w:rsidRPr="005716A7">
        <w:t xml:space="preserve"> Interview with LGBT</w:t>
      </w:r>
      <w:r>
        <w:t>I</w:t>
      </w:r>
      <w:r w:rsidRPr="005716A7">
        <w:t xml:space="preserve"> activist</w:t>
      </w:r>
      <w:r>
        <w:t>s</w:t>
      </w:r>
      <w:r w:rsidRPr="005716A7">
        <w:t>, Murmansk, September 2015.</w:t>
      </w:r>
    </w:p>
  </w:footnote>
  <w:footnote w:id="121">
    <w:p w14:paraId="3C9170CF" w14:textId="1829C2E7" w:rsidR="003A06FB" w:rsidRDefault="003A06FB">
      <w:pPr>
        <w:pStyle w:val="FootnoteText"/>
      </w:pPr>
      <w:r>
        <w:rPr>
          <w:rStyle w:val="FootnoteReference"/>
        </w:rPr>
        <w:footnoteRef/>
      </w:r>
      <w:r>
        <w:t xml:space="preserve"> </w:t>
      </w:r>
      <w:r w:rsidRPr="008003D0">
        <w:t>“Foreign agents” Register, http://unro.minjust.ru/NKOForeignAgent.aspx, accessed on</w:t>
      </w:r>
      <w:r>
        <w:t xml:space="preserve"> 7 November 2016. </w:t>
      </w:r>
    </w:p>
  </w:footnote>
  <w:footnote w:id="122">
    <w:p w14:paraId="36678A3C" w14:textId="512D5855" w:rsidR="003A06FB" w:rsidRPr="00C7499A" w:rsidRDefault="003A06FB">
      <w:pPr>
        <w:pStyle w:val="FootnoteText"/>
      </w:pPr>
      <w:r>
        <w:rPr>
          <w:rStyle w:val="FootnoteReference"/>
        </w:rPr>
        <w:footnoteRef/>
      </w:r>
      <w:r w:rsidRPr="00C7499A">
        <w:t xml:space="preserve"> </w:t>
      </w:r>
      <w:r>
        <w:rPr>
          <w:rFonts w:asciiTheme="minorHAnsi" w:hAnsiTheme="minorHAnsi"/>
          <w:lang w:val="ru-RU"/>
        </w:rPr>
        <w:t>Голос</w:t>
      </w:r>
      <w:r w:rsidRPr="00C7499A">
        <w:rPr>
          <w:rFonts w:asciiTheme="minorHAnsi" w:hAnsiTheme="minorHAnsi"/>
        </w:rPr>
        <w:t>, [</w:t>
      </w:r>
      <w:proofErr w:type="spellStart"/>
      <w:r>
        <w:rPr>
          <w:rFonts w:asciiTheme="minorHAnsi" w:hAnsiTheme="minorHAnsi"/>
        </w:rPr>
        <w:t>Golos</w:t>
      </w:r>
      <w:proofErr w:type="spellEnd"/>
      <w:r w:rsidRPr="00C7499A">
        <w:rPr>
          <w:rFonts w:asciiTheme="minorHAnsi" w:hAnsiTheme="minorHAnsi"/>
        </w:rPr>
        <w:t xml:space="preserve">], </w:t>
      </w:r>
      <w:hyperlink r:id="rId85" w:history="1">
        <w:r w:rsidRPr="00C22C67">
          <w:rPr>
            <w:rStyle w:val="Hyperlink"/>
          </w:rPr>
          <w:t>http</w:t>
        </w:r>
        <w:r w:rsidRPr="00C7499A">
          <w:rPr>
            <w:rStyle w:val="Hyperlink"/>
          </w:rPr>
          <w:t>://</w:t>
        </w:r>
        <w:r w:rsidRPr="00C22C67">
          <w:rPr>
            <w:rStyle w:val="Hyperlink"/>
          </w:rPr>
          <w:t>www</w:t>
        </w:r>
        <w:r w:rsidRPr="00C7499A">
          <w:rPr>
            <w:rStyle w:val="Hyperlink"/>
          </w:rPr>
          <w:t>.</w:t>
        </w:r>
        <w:r w:rsidRPr="00C22C67">
          <w:rPr>
            <w:rStyle w:val="Hyperlink"/>
          </w:rPr>
          <w:t>golosinfo</w:t>
        </w:r>
        <w:r w:rsidRPr="00C7499A">
          <w:rPr>
            <w:rStyle w:val="Hyperlink"/>
          </w:rPr>
          <w:t>.</w:t>
        </w:r>
        <w:r w:rsidRPr="00C22C67">
          <w:rPr>
            <w:rStyle w:val="Hyperlink"/>
          </w:rPr>
          <w:t>org</w:t>
        </w:r>
        <w:r w:rsidRPr="00C7499A">
          <w:rPr>
            <w:rStyle w:val="Hyperlink"/>
          </w:rPr>
          <w:t>/</w:t>
        </w:r>
      </w:hyperlink>
      <w:r>
        <w:t xml:space="preserve"> , accessed on 27 October 2016.  </w:t>
      </w:r>
      <w:r w:rsidRPr="00CC7284">
        <w:t xml:space="preserve">“Foreign agents” Register, </w:t>
      </w:r>
      <w:hyperlink r:id="rId86" w:history="1">
        <w:r w:rsidRPr="00C22C67">
          <w:rPr>
            <w:rStyle w:val="Hyperlink"/>
          </w:rPr>
          <w:t>http://unro.minjust.ru/NKOForeignAgent.aspx</w:t>
        </w:r>
      </w:hyperlink>
      <w:r>
        <w:t xml:space="preserve"> </w:t>
      </w:r>
      <w:r w:rsidRPr="00CC7284">
        <w:t>, accessed on</w:t>
      </w:r>
      <w:r>
        <w:t xml:space="preserve"> 27 October 2016. </w:t>
      </w:r>
    </w:p>
  </w:footnote>
  <w:footnote w:id="123">
    <w:p w14:paraId="57943E99" w14:textId="26857CB1" w:rsidR="003A06FB" w:rsidRPr="005716A7" w:rsidRDefault="003A06FB">
      <w:pPr>
        <w:pStyle w:val="FootnoteText"/>
      </w:pPr>
      <w:r w:rsidRPr="005716A7">
        <w:rPr>
          <w:rStyle w:val="FootnoteReference"/>
        </w:rPr>
        <w:footnoteRef/>
      </w:r>
      <w:r w:rsidRPr="005716A7">
        <w:t xml:space="preserve"> </w:t>
      </w:r>
      <w:r w:rsidRPr="005716A7">
        <w:rPr>
          <w:rFonts w:ascii="Calibri" w:hAnsi="Calibri" w:cs="Calibri"/>
          <w:lang w:val="ru-RU"/>
        </w:rPr>
        <w:t>Фонд</w:t>
      </w:r>
      <w:r w:rsidRPr="005716A7">
        <w:t xml:space="preserve"> </w:t>
      </w:r>
      <w:r w:rsidRPr="005716A7">
        <w:rPr>
          <w:rFonts w:ascii="Calibri" w:hAnsi="Calibri" w:cs="Calibri"/>
          <w:lang w:val="ru-RU"/>
        </w:rPr>
        <w:t>защиты</w:t>
      </w:r>
      <w:r w:rsidRPr="005716A7">
        <w:t xml:space="preserve"> </w:t>
      </w:r>
      <w:r w:rsidRPr="005716A7">
        <w:rPr>
          <w:rFonts w:ascii="Calibri" w:hAnsi="Calibri" w:cs="Calibri"/>
          <w:lang w:val="ru-RU"/>
        </w:rPr>
        <w:t>прав</w:t>
      </w:r>
      <w:r w:rsidRPr="005716A7">
        <w:t xml:space="preserve"> </w:t>
      </w:r>
      <w:r w:rsidRPr="005716A7">
        <w:rPr>
          <w:rFonts w:ascii="Calibri" w:hAnsi="Calibri" w:cs="Calibri"/>
          <w:lang w:val="ru-RU"/>
        </w:rPr>
        <w:t>потребителей</w:t>
      </w:r>
      <w:r w:rsidRPr="005716A7">
        <w:t>, [</w:t>
      </w:r>
      <w:r w:rsidRPr="005716A7">
        <w:rPr>
          <w:szCs w:val="18"/>
        </w:rPr>
        <w:t>The Novosibirsk Foundation for the Protection of Consumer</w:t>
      </w:r>
      <w:r>
        <w:rPr>
          <w:szCs w:val="18"/>
        </w:rPr>
        <w:t>s’</w:t>
      </w:r>
      <w:r w:rsidRPr="005716A7">
        <w:rPr>
          <w:szCs w:val="18"/>
        </w:rPr>
        <w:t xml:space="preserve"> Rights], </w:t>
      </w:r>
      <w:hyperlink r:id="rId87" w:history="1">
        <w:r w:rsidRPr="00C22C67">
          <w:rPr>
            <w:rStyle w:val="Hyperlink"/>
            <w:szCs w:val="18"/>
          </w:rPr>
          <w:t>http://www.legalist.biz/contacts.htm</w:t>
        </w:r>
      </w:hyperlink>
      <w:r>
        <w:rPr>
          <w:szCs w:val="18"/>
        </w:rPr>
        <w:t xml:space="preserve"> </w:t>
      </w:r>
      <w:r w:rsidRPr="005716A7">
        <w:t xml:space="preserve">, accessed </w:t>
      </w:r>
      <w:r>
        <w:t>27</w:t>
      </w:r>
      <w:r w:rsidRPr="005716A7">
        <w:t xml:space="preserve"> October 2016.</w:t>
      </w:r>
    </w:p>
  </w:footnote>
  <w:footnote w:id="124">
    <w:p w14:paraId="0ADC9EF8" w14:textId="4D710AC4" w:rsidR="003A06FB" w:rsidRPr="005716A7" w:rsidRDefault="003A06FB">
      <w:pPr>
        <w:pStyle w:val="FootnoteText"/>
      </w:pPr>
      <w:r w:rsidRPr="005716A7">
        <w:rPr>
          <w:rStyle w:val="FootnoteReference"/>
        </w:rPr>
        <w:footnoteRef/>
      </w:r>
      <w:r w:rsidRPr="005716A7">
        <w:t xml:space="preserve"> Interview with </w:t>
      </w:r>
      <w:proofErr w:type="spellStart"/>
      <w:r w:rsidRPr="005716A7">
        <w:rPr>
          <w:szCs w:val="18"/>
        </w:rPr>
        <w:t>Yevgeniy</w:t>
      </w:r>
      <w:proofErr w:type="spellEnd"/>
      <w:r w:rsidRPr="005716A7">
        <w:rPr>
          <w:szCs w:val="18"/>
        </w:rPr>
        <w:t xml:space="preserve"> </w:t>
      </w:r>
      <w:proofErr w:type="spellStart"/>
      <w:r w:rsidRPr="005716A7">
        <w:rPr>
          <w:szCs w:val="18"/>
        </w:rPr>
        <w:t>Mitrofanov</w:t>
      </w:r>
      <w:proofErr w:type="spellEnd"/>
      <w:r w:rsidRPr="005716A7">
        <w:rPr>
          <w:szCs w:val="18"/>
        </w:rPr>
        <w:t>, Novosibirsk, September 2015.</w:t>
      </w:r>
    </w:p>
  </w:footnote>
  <w:footnote w:id="125">
    <w:p w14:paraId="7742D80D" w14:textId="1F1FCE2E" w:rsidR="003A06FB" w:rsidRDefault="003A06FB">
      <w:pPr>
        <w:pStyle w:val="FootnoteText"/>
      </w:pPr>
      <w:r>
        <w:rPr>
          <w:rStyle w:val="FootnoteReference"/>
        </w:rPr>
        <w:footnoteRef/>
      </w:r>
      <w:r>
        <w:t xml:space="preserve"> Interview with </w:t>
      </w:r>
      <w:proofErr w:type="spellStart"/>
      <w:r w:rsidRPr="005057ED">
        <w:rPr>
          <w:szCs w:val="18"/>
        </w:rPr>
        <w:t>Yevgeniy</w:t>
      </w:r>
      <w:proofErr w:type="spellEnd"/>
      <w:r w:rsidRPr="005057ED">
        <w:rPr>
          <w:szCs w:val="18"/>
        </w:rPr>
        <w:t xml:space="preserve"> </w:t>
      </w:r>
      <w:proofErr w:type="spellStart"/>
      <w:r w:rsidRPr="005057ED">
        <w:rPr>
          <w:szCs w:val="18"/>
        </w:rPr>
        <w:t>Mitrofanov</w:t>
      </w:r>
      <w:proofErr w:type="spellEnd"/>
      <w:r>
        <w:rPr>
          <w:szCs w:val="18"/>
        </w:rPr>
        <w:t>, Novosibirsk, September 2015.</w:t>
      </w:r>
    </w:p>
  </w:footnote>
  <w:footnote w:id="126">
    <w:p w14:paraId="737016BF" w14:textId="64B621EE" w:rsidR="003A06FB" w:rsidRDefault="003A06FB">
      <w:pPr>
        <w:pStyle w:val="FootnoteText"/>
      </w:pPr>
      <w:r>
        <w:rPr>
          <w:rStyle w:val="FootnoteReference"/>
        </w:rPr>
        <w:footnoteRef/>
      </w:r>
      <w:r>
        <w:t xml:space="preserve"> Interview with </w:t>
      </w:r>
      <w:proofErr w:type="spellStart"/>
      <w:r w:rsidRPr="005057ED">
        <w:rPr>
          <w:szCs w:val="18"/>
        </w:rPr>
        <w:t>Yevgeniy</w:t>
      </w:r>
      <w:proofErr w:type="spellEnd"/>
      <w:r w:rsidRPr="005057ED">
        <w:rPr>
          <w:szCs w:val="18"/>
        </w:rPr>
        <w:t xml:space="preserve"> </w:t>
      </w:r>
      <w:proofErr w:type="spellStart"/>
      <w:r w:rsidRPr="005057ED">
        <w:rPr>
          <w:szCs w:val="18"/>
        </w:rPr>
        <w:t>Mitrofanov</w:t>
      </w:r>
      <w:proofErr w:type="spellEnd"/>
      <w:r>
        <w:rPr>
          <w:szCs w:val="18"/>
        </w:rPr>
        <w:t xml:space="preserve"> and Olga </w:t>
      </w:r>
      <w:proofErr w:type="spellStart"/>
      <w:r>
        <w:rPr>
          <w:szCs w:val="18"/>
        </w:rPr>
        <w:t>Zabalueva</w:t>
      </w:r>
      <w:proofErr w:type="spellEnd"/>
      <w:r>
        <w:rPr>
          <w:szCs w:val="18"/>
        </w:rPr>
        <w:t>, Novosibirsk, September 2015.</w:t>
      </w:r>
    </w:p>
  </w:footnote>
  <w:footnote w:id="127">
    <w:p w14:paraId="009DE8B0" w14:textId="1438C640" w:rsidR="003A06FB" w:rsidRDefault="003A06FB">
      <w:pPr>
        <w:pStyle w:val="FootnoteText"/>
      </w:pPr>
      <w:r>
        <w:rPr>
          <w:rStyle w:val="FootnoteReference"/>
        </w:rPr>
        <w:footnoteRef/>
      </w:r>
      <w:r>
        <w:t xml:space="preserve"> </w:t>
      </w:r>
      <w:r w:rsidRPr="00037E9A">
        <w:t xml:space="preserve">“Foreign agents” Register, </w:t>
      </w:r>
      <w:hyperlink r:id="rId88" w:history="1">
        <w:r w:rsidRPr="00C22C67">
          <w:rPr>
            <w:rStyle w:val="Hyperlink"/>
          </w:rPr>
          <w:t>http://unro.minjust.ru/NKOForeignAgent.aspx</w:t>
        </w:r>
      </w:hyperlink>
      <w:r>
        <w:t xml:space="preserve"> </w:t>
      </w:r>
      <w:r w:rsidRPr="00037E9A">
        <w:t>, accessed on 27 October 2016.</w:t>
      </w:r>
    </w:p>
  </w:footnote>
  <w:footnote w:id="128">
    <w:p w14:paraId="56C5483D" w14:textId="5A3C9B28" w:rsidR="003A06FB" w:rsidRDefault="003A06FB">
      <w:pPr>
        <w:pStyle w:val="FootnoteText"/>
      </w:pPr>
      <w:r>
        <w:rPr>
          <w:rStyle w:val="FootnoteReference"/>
        </w:rPr>
        <w:footnoteRef/>
      </w:r>
      <w:r>
        <w:t xml:space="preserve"> Interview with </w:t>
      </w:r>
      <w:proofErr w:type="spellStart"/>
      <w:r w:rsidRPr="005057ED">
        <w:rPr>
          <w:szCs w:val="18"/>
        </w:rPr>
        <w:t>Yevgeniy</w:t>
      </w:r>
      <w:proofErr w:type="spellEnd"/>
      <w:r w:rsidRPr="005057ED">
        <w:rPr>
          <w:szCs w:val="18"/>
        </w:rPr>
        <w:t xml:space="preserve"> </w:t>
      </w:r>
      <w:proofErr w:type="spellStart"/>
      <w:r w:rsidRPr="005057ED">
        <w:rPr>
          <w:szCs w:val="18"/>
        </w:rPr>
        <w:t>Mitrofanov</w:t>
      </w:r>
      <w:proofErr w:type="spellEnd"/>
      <w:r>
        <w:rPr>
          <w:szCs w:val="18"/>
        </w:rPr>
        <w:t xml:space="preserve"> and Olga </w:t>
      </w:r>
      <w:proofErr w:type="spellStart"/>
      <w:r>
        <w:rPr>
          <w:szCs w:val="18"/>
        </w:rPr>
        <w:t>Zabalueva</w:t>
      </w:r>
      <w:proofErr w:type="spellEnd"/>
      <w:r>
        <w:rPr>
          <w:szCs w:val="18"/>
        </w:rPr>
        <w:t>, Novosibirsk, September 2015.</w:t>
      </w:r>
    </w:p>
  </w:footnote>
  <w:footnote w:id="129">
    <w:p w14:paraId="2C0370DF" w14:textId="6A132DB8" w:rsidR="003A06FB" w:rsidRDefault="003A06FB">
      <w:pPr>
        <w:pStyle w:val="FootnoteText"/>
      </w:pPr>
      <w:r>
        <w:rPr>
          <w:rStyle w:val="FootnoteReference"/>
        </w:rPr>
        <w:footnoteRef/>
      </w:r>
      <w:r>
        <w:t xml:space="preserve"> Interview with </w:t>
      </w:r>
      <w:proofErr w:type="spellStart"/>
      <w:r>
        <w:t>Yevgeniy</w:t>
      </w:r>
      <w:proofErr w:type="spellEnd"/>
      <w:r>
        <w:t xml:space="preserve"> </w:t>
      </w:r>
      <w:proofErr w:type="spellStart"/>
      <w:r>
        <w:t>Mitrofanov</w:t>
      </w:r>
      <w:proofErr w:type="spellEnd"/>
      <w:r>
        <w:t xml:space="preserve"> and </w:t>
      </w:r>
      <w:r>
        <w:rPr>
          <w:szCs w:val="18"/>
        </w:rPr>
        <w:t xml:space="preserve">Olga </w:t>
      </w:r>
      <w:proofErr w:type="spellStart"/>
      <w:r>
        <w:rPr>
          <w:szCs w:val="18"/>
        </w:rPr>
        <w:t>Zabalueva</w:t>
      </w:r>
      <w:proofErr w:type="spellEnd"/>
      <w:r>
        <w:rPr>
          <w:szCs w:val="18"/>
        </w:rPr>
        <w:t>, Novosibirsk, September 2015.</w:t>
      </w:r>
    </w:p>
  </w:footnote>
  <w:footnote w:id="130">
    <w:p w14:paraId="191D3C64" w14:textId="7CCDCE5F" w:rsidR="003A06FB" w:rsidRDefault="003A06FB">
      <w:pPr>
        <w:pStyle w:val="FootnoteText"/>
      </w:pPr>
      <w:r>
        <w:rPr>
          <w:rStyle w:val="FootnoteReference"/>
        </w:rPr>
        <w:footnoteRef/>
      </w:r>
      <w:r>
        <w:t xml:space="preserve"> Interview with </w:t>
      </w:r>
      <w:proofErr w:type="spellStart"/>
      <w:r>
        <w:t>Yevgeniy</w:t>
      </w:r>
      <w:proofErr w:type="spellEnd"/>
      <w:r>
        <w:t xml:space="preserve"> </w:t>
      </w:r>
      <w:proofErr w:type="spellStart"/>
      <w:proofErr w:type="gramStart"/>
      <w:r>
        <w:t>Mitrofanov</w:t>
      </w:r>
      <w:proofErr w:type="spellEnd"/>
      <w:r>
        <w:t xml:space="preserve">  and</w:t>
      </w:r>
      <w:proofErr w:type="gramEnd"/>
      <w:r>
        <w:t xml:space="preserve"> </w:t>
      </w:r>
      <w:r>
        <w:rPr>
          <w:szCs w:val="18"/>
        </w:rPr>
        <w:t xml:space="preserve">Olga </w:t>
      </w:r>
      <w:proofErr w:type="spellStart"/>
      <w:r>
        <w:rPr>
          <w:szCs w:val="18"/>
        </w:rPr>
        <w:t>Zabalueva</w:t>
      </w:r>
      <w:proofErr w:type="spellEnd"/>
      <w:r>
        <w:rPr>
          <w:szCs w:val="18"/>
        </w:rPr>
        <w:t>, Novosibirsk, September 2015.</w:t>
      </w:r>
    </w:p>
  </w:footnote>
  <w:footnote w:id="131">
    <w:p w14:paraId="3E35BB80" w14:textId="551910EC" w:rsidR="003A06FB" w:rsidRDefault="003A06FB">
      <w:pPr>
        <w:pStyle w:val="FootnoteText"/>
      </w:pPr>
      <w:r>
        <w:rPr>
          <w:rStyle w:val="FootnoteReference"/>
        </w:rPr>
        <w:footnoteRef/>
      </w:r>
      <w:r>
        <w:t xml:space="preserve"> </w:t>
      </w:r>
      <w:r w:rsidRPr="00E3247E">
        <w:t xml:space="preserve">Interview with </w:t>
      </w:r>
      <w:proofErr w:type="spellStart"/>
      <w:r w:rsidRPr="00E3247E">
        <w:t>Yevgeniy</w:t>
      </w:r>
      <w:proofErr w:type="spellEnd"/>
      <w:r w:rsidRPr="00E3247E">
        <w:t xml:space="preserve"> </w:t>
      </w:r>
      <w:proofErr w:type="spellStart"/>
      <w:r w:rsidRPr="00E3247E">
        <w:t>Mitrofanov</w:t>
      </w:r>
      <w:proofErr w:type="spellEnd"/>
      <w:r>
        <w:t xml:space="preserve"> and Olga </w:t>
      </w:r>
      <w:proofErr w:type="spellStart"/>
      <w:r>
        <w:t>Zabalueva</w:t>
      </w:r>
      <w:proofErr w:type="spellEnd"/>
      <w:r w:rsidRPr="00E3247E">
        <w:t>, Novosibirsk, September 2015.</w:t>
      </w:r>
    </w:p>
  </w:footnote>
  <w:footnote w:id="132">
    <w:p w14:paraId="25319E21" w14:textId="6773A638" w:rsidR="003A06FB" w:rsidRDefault="003A06FB">
      <w:pPr>
        <w:pStyle w:val="FootnoteText"/>
      </w:pPr>
      <w:r>
        <w:rPr>
          <w:rStyle w:val="FootnoteReference"/>
        </w:rPr>
        <w:footnoteRef/>
      </w:r>
      <w:r>
        <w:t xml:space="preserve"> </w:t>
      </w:r>
      <w:r w:rsidRPr="00FD6561">
        <w:t xml:space="preserve">Interview with </w:t>
      </w:r>
      <w:proofErr w:type="spellStart"/>
      <w:r w:rsidRPr="00FD6561">
        <w:t>Yevgeniy</w:t>
      </w:r>
      <w:proofErr w:type="spellEnd"/>
      <w:r w:rsidRPr="00FD6561">
        <w:t xml:space="preserve"> </w:t>
      </w:r>
      <w:proofErr w:type="spellStart"/>
      <w:r w:rsidRPr="00FD6561">
        <w:t>Mitrofanov</w:t>
      </w:r>
      <w:proofErr w:type="spellEnd"/>
      <w:r w:rsidRPr="00FD6561">
        <w:t xml:space="preserve"> and Olga </w:t>
      </w:r>
      <w:proofErr w:type="spellStart"/>
      <w:r w:rsidRPr="00FD6561">
        <w:t>Zabalueva</w:t>
      </w:r>
      <w:proofErr w:type="spellEnd"/>
      <w:r w:rsidRPr="00FD6561">
        <w:t>, Novosibirsk, September 2015.</w:t>
      </w:r>
    </w:p>
  </w:footnote>
  <w:footnote w:id="133">
    <w:p w14:paraId="17355BAF" w14:textId="5B8D750E" w:rsidR="003A06FB" w:rsidRDefault="003A06FB">
      <w:pPr>
        <w:pStyle w:val="FootnoteText"/>
      </w:pPr>
      <w:r>
        <w:rPr>
          <w:rStyle w:val="FootnoteReference"/>
        </w:rPr>
        <w:footnoteRef/>
      </w:r>
      <w:r>
        <w:t xml:space="preserve"> Interview with an </w:t>
      </w:r>
      <w:r w:rsidRPr="005057ED">
        <w:rPr>
          <w:szCs w:val="18"/>
        </w:rPr>
        <w:t xml:space="preserve">NGO activist </w:t>
      </w:r>
      <w:r>
        <w:rPr>
          <w:szCs w:val="18"/>
        </w:rPr>
        <w:t>from Central Russi</w:t>
      </w:r>
      <w:r w:rsidRPr="008F0D0D">
        <w:rPr>
          <w:szCs w:val="18"/>
        </w:rPr>
        <w:t>a</w:t>
      </w:r>
      <w:r>
        <w:rPr>
          <w:szCs w:val="18"/>
        </w:rPr>
        <w:t>, September 2015.</w:t>
      </w:r>
    </w:p>
  </w:footnote>
  <w:footnote w:id="134">
    <w:p w14:paraId="2DCC550A" w14:textId="63F6F8D4" w:rsidR="003A06FB" w:rsidRDefault="003A06FB">
      <w:pPr>
        <w:pStyle w:val="FootnoteText"/>
      </w:pPr>
      <w:r>
        <w:rPr>
          <w:rStyle w:val="FootnoteReference"/>
        </w:rPr>
        <w:footnoteRef/>
      </w:r>
      <w:r>
        <w:t xml:space="preserve"> </w:t>
      </w:r>
      <w:r w:rsidRPr="00037E9A">
        <w:t xml:space="preserve">“Foreign agents” Register, </w:t>
      </w:r>
      <w:hyperlink r:id="rId89" w:history="1">
        <w:r w:rsidRPr="00C22C67">
          <w:rPr>
            <w:rStyle w:val="Hyperlink"/>
          </w:rPr>
          <w:t>http://unro.minjust.ru/NKOForeignAgent.aspx</w:t>
        </w:r>
      </w:hyperlink>
      <w:r>
        <w:t xml:space="preserve"> , accessed on </w:t>
      </w:r>
      <w:r w:rsidRPr="00037E9A">
        <w:t xml:space="preserve">7 </w:t>
      </w:r>
      <w:r>
        <w:t>November</w:t>
      </w:r>
      <w:r w:rsidRPr="00037E9A">
        <w:t xml:space="preserve"> 2016</w:t>
      </w:r>
    </w:p>
  </w:footnote>
  <w:footnote w:id="135">
    <w:p w14:paraId="70855078" w14:textId="0C50D208" w:rsidR="003A06FB" w:rsidRDefault="003A06FB">
      <w:pPr>
        <w:pStyle w:val="FootnoteText"/>
      </w:pPr>
      <w:r>
        <w:rPr>
          <w:rStyle w:val="FootnoteReference"/>
        </w:rPr>
        <w:footnoteRef/>
      </w:r>
      <w:r>
        <w:t xml:space="preserve"> </w:t>
      </w:r>
      <w:r w:rsidRPr="00037E9A">
        <w:t xml:space="preserve">“Foreign agents” Register, </w:t>
      </w:r>
      <w:hyperlink r:id="rId90" w:history="1">
        <w:r w:rsidRPr="00C22C67">
          <w:rPr>
            <w:rStyle w:val="Hyperlink"/>
          </w:rPr>
          <w:t>http://unro.minjust.ru/NKOForeignAgent.aspx</w:t>
        </w:r>
      </w:hyperlink>
      <w:r>
        <w:t xml:space="preserve"> , accessed on </w:t>
      </w:r>
      <w:r w:rsidRPr="00037E9A">
        <w:t xml:space="preserve">7 </w:t>
      </w:r>
      <w:r>
        <w:t>November</w:t>
      </w:r>
      <w:r w:rsidRPr="00037E9A">
        <w:t xml:space="preserve"> 2016</w:t>
      </w:r>
    </w:p>
  </w:footnote>
  <w:footnote w:id="136">
    <w:p w14:paraId="067DEA09" w14:textId="17349659" w:rsidR="003A06FB" w:rsidRPr="0037051E" w:rsidRDefault="003A06FB">
      <w:pPr>
        <w:pStyle w:val="FootnoteText"/>
      </w:pPr>
      <w:r>
        <w:rPr>
          <w:rStyle w:val="FootnoteReference"/>
        </w:rPr>
        <w:footnoteRef/>
      </w:r>
      <w:r w:rsidRPr="0037051E">
        <w:t xml:space="preserve"> </w:t>
      </w:r>
      <w:r>
        <w:t xml:space="preserve">According to the “foreign agents” law, if within three months of the date of the NGO’s inclusion on the list the organization refuses foreign funding and returns it, then the Ministry of Justice must exclude it from the “foreign agents” register. The full text of the law with latest amendments see at: </w:t>
      </w:r>
      <w:hyperlink r:id="rId91" w:history="1">
        <w:r w:rsidRPr="00C22C67">
          <w:rPr>
            <w:rStyle w:val="Hyperlink"/>
          </w:rPr>
          <w:t>http://www.consultant.ru/document/cons_doc_LAW_132900/</w:t>
        </w:r>
      </w:hyperlink>
      <w:r w:rsidRPr="00D20EA2">
        <w:t>,</w:t>
      </w:r>
      <w:r>
        <w:t xml:space="preserve"> accessed on 7 November 2016. </w:t>
      </w:r>
    </w:p>
  </w:footnote>
  <w:footnote w:id="137">
    <w:p w14:paraId="2A33261E" w14:textId="77777777" w:rsidR="003A06FB" w:rsidRDefault="003A06FB" w:rsidP="00C35634">
      <w:pPr>
        <w:pStyle w:val="FootnoteText"/>
      </w:pPr>
      <w:r>
        <w:rPr>
          <w:rStyle w:val="FootnoteReference"/>
        </w:rPr>
        <w:footnoteRef/>
      </w:r>
      <w:r w:rsidRPr="00C35634">
        <w:t xml:space="preserve"> </w:t>
      </w:r>
      <w:r w:rsidRPr="00037E9A">
        <w:t xml:space="preserve">“Foreign agents” Register, </w:t>
      </w:r>
      <w:hyperlink r:id="rId92" w:history="1">
        <w:r w:rsidRPr="00C22C67">
          <w:rPr>
            <w:rStyle w:val="Hyperlink"/>
          </w:rPr>
          <w:t>http://unro.minjust.ru/NKOForeignAgent.aspx</w:t>
        </w:r>
      </w:hyperlink>
      <w:r>
        <w:t xml:space="preserve"> , accessed on </w:t>
      </w:r>
      <w:r w:rsidRPr="00037E9A">
        <w:t xml:space="preserve">7 </w:t>
      </w:r>
      <w:r>
        <w:t>November</w:t>
      </w:r>
      <w:r w:rsidRPr="00037E9A">
        <w:t xml:space="preserve"> 2016</w:t>
      </w:r>
    </w:p>
    <w:p w14:paraId="0AE3CB58" w14:textId="7810B6AE" w:rsidR="003A06FB" w:rsidRPr="00C35634" w:rsidRDefault="003A06FB">
      <w:pPr>
        <w:pStyle w:val="FootnoteText"/>
      </w:pPr>
    </w:p>
  </w:footnote>
  <w:footnote w:id="138">
    <w:p w14:paraId="56ADE28C" w14:textId="5867901F" w:rsidR="003A06FB" w:rsidRPr="00CD0EF1" w:rsidRDefault="003A06FB">
      <w:pPr>
        <w:pStyle w:val="FootnoteText"/>
      </w:pPr>
      <w:r w:rsidRPr="00CD0EF1">
        <w:rPr>
          <w:rStyle w:val="FootnoteReference"/>
          <w:i/>
        </w:rPr>
        <w:footnoteRef/>
      </w:r>
      <w:r w:rsidRPr="00CD0EF1">
        <w:rPr>
          <w:i/>
          <w:lang w:val="ru-RU"/>
        </w:rPr>
        <w:t xml:space="preserve"> </w:t>
      </w:r>
      <w:r w:rsidRPr="00CD0EF1">
        <w:rPr>
          <w:rFonts w:asciiTheme="minorHAnsi" w:hAnsiTheme="minorHAnsi"/>
          <w:i/>
          <w:lang w:val="ru-RU"/>
        </w:rPr>
        <w:t>Предупреждение о нарушении немоммерческой организацией законодательства Российской Федерации</w:t>
      </w:r>
      <w:r>
        <w:rPr>
          <w:rFonts w:asciiTheme="minorHAnsi" w:hAnsiTheme="minorHAnsi"/>
          <w:lang w:val="ru-RU"/>
        </w:rPr>
        <w:t xml:space="preserve">,  06.03.2015., 78/08-2744. </w:t>
      </w:r>
      <w:r>
        <w:rPr>
          <w:rFonts w:asciiTheme="minorHAnsi" w:hAnsiTheme="minorHAnsi"/>
        </w:rPr>
        <w:t xml:space="preserve">[Warning about violation by the non-commercial organization the legislation of the Russian Federation]. </w:t>
      </w:r>
      <w:hyperlink r:id="rId93" w:history="1">
        <w:r w:rsidRPr="00C22C67">
          <w:rPr>
            <w:rStyle w:val="Hyperlink"/>
          </w:rPr>
          <w:t>http://cisr.ru/files/%D0%9F%D1%80%D0%B5%D0%B4%D1%83%D0%BF%D1%80%D0%B5%D0%B6%D0%B4%D0%B5%D0%BD%D0%B8%D0%B5-%D0%9C%D0%B8%D0%BD%D1%8E%D1%81%D1%82.pdf</w:t>
        </w:r>
      </w:hyperlink>
      <w:r>
        <w:t xml:space="preserve"> , accessed on 27 October 2016. </w:t>
      </w:r>
    </w:p>
  </w:footnote>
  <w:footnote w:id="139">
    <w:p w14:paraId="2720A6DD" w14:textId="477F0C7D" w:rsidR="003A06FB" w:rsidRDefault="003A06FB">
      <w:pPr>
        <w:pStyle w:val="FootnoteText"/>
      </w:pPr>
      <w:r>
        <w:rPr>
          <w:rStyle w:val="FootnoteReference"/>
        </w:rPr>
        <w:footnoteRef/>
      </w:r>
      <w:r>
        <w:t xml:space="preserve"> See the Supreme Court decision here: </w:t>
      </w:r>
      <w:hyperlink r:id="rId94" w:history="1">
        <w:proofErr w:type="gramStart"/>
        <w:r w:rsidRPr="00C22C67">
          <w:rPr>
            <w:rStyle w:val="Hyperlink"/>
          </w:rPr>
          <w:t>http://cisr.ru/files/16_04_11_%D1%80%D0%B5%D1%88%D0%B5%D0%BD%D0%B8%D0%B5-%D0%92%D0%A1-%D0%A0%D0%A4.pdf</w:t>
        </w:r>
      </w:hyperlink>
      <w:r>
        <w:t xml:space="preserve">  ,accessed</w:t>
      </w:r>
      <w:proofErr w:type="gramEnd"/>
      <w:r>
        <w:t xml:space="preserve"> on 27 October 2016.</w:t>
      </w:r>
    </w:p>
  </w:footnote>
  <w:footnote w:id="140">
    <w:p w14:paraId="50450309" w14:textId="3BBA72B5" w:rsidR="003A06FB" w:rsidRPr="00591F78" w:rsidRDefault="003A06FB">
      <w:pPr>
        <w:pStyle w:val="FootnoteText"/>
      </w:pPr>
      <w:r w:rsidRPr="00591F78">
        <w:rPr>
          <w:rStyle w:val="FootnoteReference"/>
        </w:rPr>
        <w:footnoteRef/>
      </w:r>
      <w:r w:rsidRPr="00591F78">
        <w:t xml:space="preserve"> CISR, </w:t>
      </w:r>
      <w:r w:rsidRPr="00591F78">
        <w:rPr>
          <w:rFonts w:ascii="Calibri" w:hAnsi="Calibri" w:cs="Calibri"/>
          <w:i/>
          <w:lang w:val="ru-RU"/>
        </w:rPr>
        <w:t>Возврат</w:t>
      </w:r>
      <w:r w:rsidRPr="00591F78">
        <w:rPr>
          <w:i/>
        </w:rPr>
        <w:t xml:space="preserve"> </w:t>
      </w:r>
      <w:r w:rsidRPr="00591F78">
        <w:rPr>
          <w:rFonts w:ascii="Calibri" w:hAnsi="Calibri" w:cs="Calibri"/>
          <w:i/>
          <w:lang w:val="ru-RU"/>
        </w:rPr>
        <w:t>Минюстом</w:t>
      </w:r>
      <w:r w:rsidRPr="00591F78">
        <w:rPr>
          <w:i/>
        </w:rPr>
        <w:t xml:space="preserve"> </w:t>
      </w:r>
      <w:r w:rsidRPr="00591F78">
        <w:rPr>
          <w:rFonts w:ascii="Calibri" w:hAnsi="Calibri" w:cs="Calibri"/>
          <w:i/>
          <w:lang w:val="ru-RU"/>
        </w:rPr>
        <w:t>штрафа</w:t>
      </w:r>
      <w:r w:rsidRPr="00591F78">
        <w:rPr>
          <w:i/>
        </w:rPr>
        <w:t xml:space="preserve"> </w:t>
      </w:r>
      <w:r w:rsidRPr="00591F78">
        <w:rPr>
          <w:rFonts w:ascii="Calibri" w:hAnsi="Calibri" w:cs="Calibri"/>
          <w:i/>
          <w:lang w:val="ru-RU"/>
        </w:rPr>
        <w:t>и</w:t>
      </w:r>
      <w:r w:rsidRPr="00591F78">
        <w:rPr>
          <w:i/>
        </w:rPr>
        <w:t xml:space="preserve"> </w:t>
      </w:r>
      <w:r w:rsidRPr="00591F78">
        <w:rPr>
          <w:rFonts w:ascii="Calibri" w:hAnsi="Calibri" w:cs="Calibri"/>
          <w:i/>
          <w:lang w:val="ru-RU"/>
        </w:rPr>
        <w:t>комментарии</w:t>
      </w:r>
      <w:r w:rsidRPr="00591F78">
        <w:rPr>
          <w:i/>
        </w:rPr>
        <w:t xml:space="preserve"> </w:t>
      </w:r>
      <w:r w:rsidRPr="00591F78">
        <w:t xml:space="preserve">[Reimbursement of fine by </w:t>
      </w:r>
      <w:proofErr w:type="spellStart"/>
      <w:r w:rsidRPr="00591F78">
        <w:t>MinJust</w:t>
      </w:r>
      <w:proofErr w:type="spellEnd"/>
      <w:r w:rsidRPr="00591F78">
        <w:t xml:space="preserve"> and some comments], </w:t>
      </w:r>
      <w:hyperlink r:id="rId95" w:history="1">
        <w:r w:rsidRPr="00591F78">
          <w:rPr>
            <w:rStyle w:val="Hyperlink"/>
          </w:rPr>
          <w:t>https://cisr.ru/news/vozvrat-minyustom-shtrafa-i-kommentarii/</w:t>
        </w:r>
      </w:hyperlink>
      <w:r w:rsidRPr="00591F78">
        <w:t xml:space="preserve">   , accessed on 27 October 2016. </w:t>
      </w:r>
    </w:p>
  </w:footnote>
  <w:footnote w:id="141">
    <w:p w14:paraId="5E029C4E" w14:textId="6C555C87" w:rsidR="003A06FB" w:rsidRPr="00591F78" w:rsidRDefault="003A06FB">
      <w:pPr>
        <w:pStyle w:val="FootnoteText"/>
      </w:pPr>
      <w:r w:rsidRPr="00591F78">
        <w:rPr>
          <w:rStyle w:val="FootnoteReference"/>
        </w:rPr>
        <w:footnoteRef/>
      </w:r>
      <w:r w:rsidRPr="00591F78">
        <w:t xml:space="preserve"> </w:t>
      </w:r>
      <w:r w:rsidRPr="00591F78">
        <w:rPr>
          <w:rFonts w:ascii="Calibri" w:hAnsi="Calibri" w:cs="Calibri"/>
          <w:i/>
          <w:lang w:val="ru-RU"/>
        </w:rPr>
        <w:t>Заявление</w:t>
      </w:r>
      <w:r w:rsidRPr="00591F78">
        <w:rPr>
          <w:i/>
        </w:rPr>
        <w:t xml:space="preserve"> </w:t>
      </w:r>
      <w:r w:rsidRPr="00591F78">
        <w:rPr>
          <w:rFonts w:ascii="Calibri" w:hAnsi="Calibri" w:cs="Calibri"/>
          <w:i/>
          <w:lang w:val="ru-RU"/>
        </w:rPr>
        <w:t>директора</w:t>
      </w:r>
      <w:r w:rsidRPr="00591F78">
        <w:rPr>
          <w:i/>
        </w:rPr>
        <w:t xml:space="preserve"> </w:t>
      </w:r>
      <w:r w:rsidRPr="00591F78">
        <w:rPr>
          <w:rFonts w:ascii="Calibri" w:hAnsi="Calibri" w:cs="Calibri"/>
          <w:i/>
          <w:lang w:val="ru-RU"/>
        </w:rPr>
        <w:t>аналитического</w:t>
      </w:r>
      <w:r w:rsidRPr="00591F78">
        <w:rPr>
          <w:i/>
        </w:rPr>
        <w:t xml:space="preserve"> </w:t>
      </w:r>
      <w:r w:rsidRPr="00591F78">
        <w:rPr>
          <w:rFonts w:ascii="Calibri" w:hAnsi="Calibri" w:cs="Calibri"/>
          <w:i/>
          <w:lang w:val="ru-RU"/>
        </w:rPr>
        <w:t>центра</w:t>
      </w:r>
      <w:r w:rsidRPr="00591F78">
        <w:rPr>
          <w:i/>
        </w:rPr>
        <w:t xml:space="preserve"> </w:t>
      </w:r>
      <w:r w:rsidRPr="00591F78">
        <w:rPr>
          <w:rFonts w:ascii="Calibri" w:hAnsi="Calibri" w:cs="Calibri"/>
          <w:i/>
          <w:lang w:val="ru-RU"/>
        </w:rPr>
        <w:t>Юрия</w:t>
      </w:r>
      <w:r w:rsidRPr="00591F78">
        <w:rPr>
          <w:i/>
        </w:rPr>
        <w:t xml:space="preserve"> </w:t>
      </w:r>
      <w:r w:rsidRPr="00591F78">
        <w:rPr>
          <w:rFonts w:ascii="Calibri" w:hAnsi="Calibri" w:cs="Calibri"/>
          <w:i/>
          <w:lang w:val="ru-RU"/>
        </w:rPr>
        <w:t>Левады</w:t>
      </w:r>
      <w:r w:rsidRPr="00591F78">
        <w:rPr>
          <w:rFonts w:asciiTheme="minorHAnsi" w:hAnsiTheme="minorHAnsi"/>
        </w:rPr>
        <w:t xml:space="preserve"> </w:t>
      </w:r>
      <w:r>
        <w:rPr>
          <w:rFonts w:asciiTheme="minorHAnsi" w:hAnsiTheme="minorHAnsi"/>
        </w:rPr>
        <w:t xml:space="preserve">[Statement of the Director of analytical centre named after Yuri </w:t>
      </w:r>
      <w:proofErr w:type="spellStart"/>
      <w:r>
        <w:rPr>
          <w:rFonts w:asciiTheme="minorHAnsi" w:hAnsiTheme="minorHAnsi"/>
        </w:rPr>
        <w:t>Levada</w:t>
      </w:r>
      <w:proofErr w:type="spellEnd"/>
      <w:r>
        <w:rPr>
          <w:rFonts w:asciiTheme="minorHAnsi" w:hAnsiTheme="minorHAnsi"/>
        </w:rPr>
        <w:t xml:space="preserve">], </w:t>
      </w:r>
      <w:r w:rsidRPr="00591F78">
        <w:t xml:space="preserve"> </w:t>
      </w:r>
      <w:hyperlink r:id="rId96" w:history="1">
        <w:r w:rsidRPr="00C22C67">
          <w:rPr>
            <w:rStyle w:val="Hyperlink"/>
          </w:rPr>
          <w:t>http://www.levada.ru/2016/09/09/14393/</w:t>
        </w:r>
      </w:hyperlink>
      <w:r>
        <w:t xml:space="preserve"> ,accessed on 27 October 2016. </w:t>
      </w:r>
    </w:p>
  </w:footnote>
  <w:footnote w:id="142">
    <w:p w14:paraId="57FF0354" w14:textId="379E29F6" w:rsidR="003A06FB" w:rsidRPr="00BB3351" w:rsidRDefault="003A06FB">
      <w:pPr>
        <w:pStyle w:val="FootnoteText"/>
        <w:rPr>
          <w:rFonts w:asciiTheme="minorHAnsi" w:hAnsiTheme="minorHAnsi"/>
        </w:rPr>
      </w:pPr>
      <w:r>
        <w:rPr>
          <w:rStyle w:val="FootnoteReference"/>
        </w:rPr>
        <w:footnoteRef/>
      </w:r>
      <w:r w:rsidRPr="00BB3351">
        <w:t xml:space="preserve"> </w:t>
      </w:r>
      <w:r>
        <w:t>Article</w:t>
      </w:r>
      <w:r w:rsidRPr="00BB3351">
        <w:t xml:space="preserve">20, </w:t>
      </w:r>
      <w:r w:rsidRPr="00BB3351">
        <w:rPr>
          <w:rFonts w:asciiTheme="minorHAnsi" w:hAnsiTheme="minorHAnsi"/>
        </w:rPr>
        <w:t xml:space="preserve">   </w:t>
      </w:r>
      <w:r>
        <w:rPr>
          <w:rFonts w:asciiTheme="minorHAnsi" w:hAnsiTheme="minorHAnsi"/>
          <w:i/>
          <w:lang w:val="ru-RU"/>
        </w:rPr>
        <w:t>Левада</w:t>
      </w:r>
      <w:r w:rsidRPr="00BB3351">
        <w:rPr>
          <w:rFonts w:asciiTheme="minorHAnsi" w:hAnsiTheme="minorHAnsi"/>
          <w:i/>
        </w:rPr>
        <w:t>-</w:t>
      </w:r>
      <w:r>
        <w:rPr>
          <w:rFonts w:asciiTheme="minorHAnsi" w:hAnsiTheme="minorHAnsi"/>
          <w:i/>
          <w:lang w:val="ru-RU"/>
        </w:rPr>
        <w:t>центр</w:t>
      </w:r>
      <w:r w:rsidRPr="00BB3351">
        <w:rPr>
          <w:rFonts w:asciiTheme="minorHAnsi" w:hAnsiTheme="minorHAnsi"/>
          <w:i/>
        </w:rPr>
        <w:t xml:space="preserve"> </w:t>
      </w:r>
      <w:r>
        <w:rPr>
          <w:rFonts w:asciiTheme="minorHAnsi" w:hAnsiTheme="minorHAnsi"/>
          <w:i/>
          <w:lang w:val="ru-RU"/>
        </w:rPr>
        <w:t>оштрафовали</w:t>
      </w:r>
      <w:r w:rsidRPr="00BB3351">
        <w:rPr>
          <w:rFonts w:asciiTheme="minorHAnsi" w:hAnsiTheme="minorHAnsi"/>
          <w:i/>
        </w:rPr>
        <w:t xml:space="preserve"> </w:t>
      </w:r>
      <w:r>
        <w:rPr>
          <w:rFonts w:asciiTheme="minorHAnsi" w:hAnsiTheme="minorHAnsi"/>
          <w:i/>
          <w:lang w:val="ru-RU"/>
        </w:rPr>
        <w:t>на</w:t>
      </w:r>
      <w:r w:rsidRPr="00BB3351">
        <w:rPr>
          <w:rFonts w:asciiTheme="minorHAnsi" w:hAnsiTheme="minorHAnsi"/>
          <w:i/>
        </w:rPr>
        <w:t xml:space="preserve"> 300 </w:t>
      </w:r>
      <w:r>
        <w:rPr>
          <w:rFonts w:asciiTheme="minorHAnsi" w:hAnsiTheme="minorHAnsi"/>
          <w:i/>
          <w:lang w:val="ru-RU"/>
        </w:rPr>
        <w:t>тысяч</w:t>
      </w:r>
      <w:r w:rsidRPr="00BB3351">
        <w:rPr>
          <w:rFonts w:asciiTheme="minorHAnsi" w:hAnsiTheme="minorHAnsi"/>
          <w:i/>
        </w:rPr>
        <w:t xml:space="preserve"> </w:t>
      </w:r>
      <w:r>
        <w:rPr>
          <w:rFonts w:asciiTheme="minorHAnsi" w:hAnsiTheme="minorHAnsi"/>
          <w:i/>
          <w:lang w:val="ru-RU"/>
        </w:rPr>
        <w:t>рублей</w:t>
      </w:r>
      <w:r w:rsidRPr="00BB3351">
        <w:rPr>
          <w:rFonts w:asciiTheme="minorHAnsi" w:hAnsiTheme="minorHAnsi"/>
          <w:i/>
        </w:rPr>
        <w:t xml:space="preserve">, </w:t>
      </w:r>
      <w:r>
        <w:rPr>
          <w:rFonts w:asciiTheme="minorHAnsi" w:hAnsiTheme="minorHAnsi"/>
        </w:rPr>
        <w:t>[</w:t>
      </w:r>
      <w:proofErr w:type="spellStart"/>
      <w:r>
        <w:rPr>
          <w:rFonts w:asciiTheme="minorHAnsi" w:hAnsiTheme="minorHAnsi"/>
        </w:rPr>
        <w:t>Levada</w:t>
      </w:r>
      <w:proofErr w:type="spellEnd"/>
      <w:r>
        <w:rPr>
          <w:rFonts w:asciiTheme="minorHAnsi" w:hAnsiTheme="minorHAnsi"/>
        </w:rPr>
        <w:t xml:space="preserve">-Centre was given 300,000 roubles fine.] </w:t>
      </w:r>
      <w:hyperlink r:id="rId97" w:anchor=".WBJNg2cVDIU" w:history="1">
        <w:r w:rsidRPr="00794773">
          <w:rPr>
            <w:rStyle w:val="Hyperlink"/>
            <w:rFonts w:asciiTheme="minorHAnsi" w:hAnsiTheme="minorHAnsi"/>
          </w:rPr>
          <w:t>http://article20.org/ru/news/levada-tsentr-oshtrafovali-na-300-tysyach-rublei?utm_source=feedburner&amp;utm_medium=email&amp;utm_campaign=Feed%3A+article20+%28IA+%22Article20%22+news%29#.WBJNg2cVDIU</w:t>
        </w:r>
      </w:hyperlink>
      <w:r>
        <w:rPr>
          <w:rFonts w:asciiTheme="minorHAnsi" w:hAnsiTheme="minorHAnsi"/>
        </w:rPr>
        <w:t xml:space="preserve"> ,accessed on 27 October 2016. </w:t>
      </w:r>
    </w:p>
  </w:footnote>
  <w:footnote w:id="143">
    <w:p w14:paraId="0B2BAA86" w14:textId="68094E20" w:rsidR="0024767A" w:rsidRDefault="0024767A">
      <w:pPr>
        <w:pStyle w:val="FootnoteText"/>
      </w:pPr>
      <w:r>
        <w:rPr>
          <w:rStyle w:val="FootnoteReference"/>
        </w:rPr>
        <w:footnoteRef/>
      </w:r>
      <w:r>
        <w:t xml:space="preserve"> In November 2016, Victor Yukechev told Amnesty International that in June </w:t>
      </w:r>
      <w:r w:rsidR="00AF1B23">
        <w:t>2016 “</w:t>
      </w:r>
      <w:r w:rsidR="007B5010">
        <w:t>taktaktak.org” domain was stolen under very strange circumstances and later re-registered in Bahamas, while the website</w:t>
      </w:r>
      <w:r w:rsidR="00AF1B23">
        <w:t>’s</w:t>
      </w:r>
      <w:r w:rsidR="007B5010">
        <w:t xml:space="preserve"> counter was changed from an IP-address in Donetsk Region of Ukrai</w:t>
      </w:r>
      <w:r w:rsidR="00AF1B23">
        <w:t xml:space="preserve">ne. As a result, the </w:t>
      </w:r>
      <w:proofErr w:type="spellStart"/>
      <w:r w:rsidR="00AF1B23">
        <w:t>Tak-Tak</w:t>
      </w:r>
      <w:r w:rsidR="007B5010">
        <w:t>-</w:t>
      </w:r>
      <w:r w:rsidR="00AF1B23">
        <w:t>Tak</w:t>
      </w:r>
      <w:proofErr w:type="spellEnd"/>
      <w:r w:rsidR="007B5010">
        <w:t xml:space="preserve"> network had to move to another domain – tak-tak-tak.ru</w:t>
      </w:r>
      <w:r w:rsidR="00AF1B23">
        <w:t xml:space="preserve">. As a result, in the first months the number of the website visits reduced to 500 a day. However, it then started to grow again and as of 11 November 2016 there were 3,000 daily visits of the website.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A406519"/>
    <w:multiLevelType w:val="hybridMultilevel"/>
    <w:tmpl w:val="802C7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0E2A097B"/>
    <w:multiLevelType w:val="hybridMultilevel"/>
    <w:tmpl w:val="8C0088BC"/>
    <w:lvl w:ilvl="0" w:tplc="16F2917A">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273F"/>
    <w:multiLevelType w:val="multilevel"/>
    <w:tmpl w:val="5B58B218"/>
    <w:numStyleLink w:val="AIBulletList"/>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2F8E1B51"/>
    <w:multiLevelType w:val="hybridMultilevel"/>
    <w:tmpl w:val="936887CA"/>
    <w:lvl w:ilvl="0" w:tplc="FC168B8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2" w15:restartNumberingAfterBreak="0">
    <w:nsid w:val="31943E62"/>
    <w:multiLevelType w:val="multilevel"/>
    <w:tmpl w:val="5B58B218"/>
    <w:numStyleLink w:val="AIBulletList"/>
  </w:abstractNum>
  <w:abstractNum w:abstractNumId="23"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5" w15:restartNumberingAfterBreak="0">
    <w:nsid w:val="456452DF"/>
    <w:multiLevelType w:val="multilevel"/>
    <w:tmpl w:val="5B58B218"/>
    <w:numStyleLink w:val="AIBulletList"/>
  </w:abstractNum>
  <w:abstractNum w:abstractNumId="26" w15:restartNumberingAfterBreak="0">
    <w:nsid w:val="47AA1785"/>
    <w:multiLevelType w:val="hybridMultilevel"/>
    <w:tmpl w:val="0B20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4E1E12A2"/>
    <w:multiLevelType w:val="multilevel"/>
    <w:tmpl w:val="5B58B218"/>
    <w:numStyleLink w:val="AIBulletList"/>
  </w:abstractNum>
  <w:abstractNum w:abstractNumId="29"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2" w15:restartNumberingAfterBreak="0">
    <w:nsid w:val="5A07084D"/>
    <w:multiLevelType w:val="multilevel"/>
    <w:tmpl w:val="5B58B218"/>
    <w:numStyleLink w:val="AIBulletList"/>
  </w:abstractNum>
  <w:abstractNum w:abstractNumId="33"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651E0DD0"/>
    <w:multiLevelType w:val="hybridMultilevel"/>
    <w:tmpl w:val="8CAC0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8"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6A44978"/>
    <w:multiLevelType w:val="multilevel"/>
    <w:tmpl w:val="5B58B218"/>
    <w:numStyleLink w:val="AIBulletList"/>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1"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DBB3161"/>
    <w:multiLevelType w:val="multilevel"/>
    <w:tmpl w:val="3970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2"/>
  </w:num>
  <w:num w:numId="6">
    <w:abstractNumId w:val="7"/>
  </w:num>
  <w:num w:numId="7">
    <w:abstractNumId w:val="9"/>
  </w:num>
  <w:num w:numId="8">
    <w:abstractNumId w:val="29"/>
  </w:num>
  <w:num w:numId="9">
    <w:abstractNumId w:val="23"/>
  </w:num>
  <w:num w:numId="10">
    <w:abstractNumId w:val="4"/>
  </w:num>
  <w:num w:numId="11">
    <w:abstractNumId w:val="15"/>
  </w:num>
  <w:num w:numId="12">
    <w:abstractNumId w:val="5"/>
  </w:num>
  <w:num w:numId="13">
    <w:abstractNumId w:val="41"/>
  </w:num>
  <w:num w:numId="14">
    <w:abstractNumId w:val="18"/>
  </w:num>
  <w:num w:numId="15">
    <w:abstractNumId w:val="30"/>
  </w:num>
  <w:num w:numId="16">
    <w:abstractNumId w:val="34"/>
  </w:num>
  <w:num w:numId="17">
    <w:abstractNumId w:val="42"/>
  </w:num>
  <w:num w:numId="18">
    <w:abstractNumId w:val="33"/>
  </w:num>
  <w:num w:numId="19">
    <w:abstractNumId w:val="27"/>
  </w:num>
  <w:num w:numId="20">
    <w:abstractNumId w:val="24"/>
  </w:num>
  <w:num w:numId="21">
    <w:abstractNumId w:val="31"/>
  </w:num>
  <w:num w:numId="22">
    <w:abstractNumId w:val="38"/>
  </w:num>
  <w:num w:numId="23">
    <w:abstractNumId w:val="37"/>
  </w:num>
  <w:num w:numId="24">
    <w:abstractNumId w:val="13"/>
  </w:num>
  <w:num w:numId="25">
    <w:abstractNumId w:val="21"/>
  </w:num>
  <w:num w:numId="26">
    <w:abstractNumId w:val="43"/>
  </w:num>
  <w:num w:numId="27">
    <w:abstractNumId w:val="11"/>
  </w:num>
  <w:num w:numId="28">
    <w:abstractNumId w:val="32"/>
  </w:num>
  <w:num w:numId="29">
    <w:abstractNumId w:val="17"/>
  </w:num>
  <w:num w:numId="30">
    <w:abstractNumId w:val="40"/>
  </w:num>
  <w:num w:numId="31">
    <w:abstractNumId w:val="14"/>
  </w:num>
  <w:num w:numId="32">
    <w:abstractNumId w:val="36"/>
  </w:num>
  <w:num w:numId="33">
    <w:abstractNumId w:val="3"/>
  </w:num>
  <w:num w:numId="34">
    <w:abstractNumId w:val="39"/>
  </w:num>
  <w:num w:numId="35">
    <w:abstractNumId w:val="25"/>
  </w:num>
  <w:num w:numId="36">
    <w:abstractNumId w:val="45"/>
  </w:num>
  <w:num w:numId="37">
    <w:abstractNumId w:val="28"/>
  </w:num>
  <w:num w:numId="38">
    <w:abstractNumId w:val="19"/>
  </w:num>
  <w:num w:numId="39">
    <w:abstractNumId w:val="22"/>
  </w:num>
  <w:num w:numId="40">
    <w:abstractNumId w:val="6"/>
  </w:num>
  <w:num w:numId="41">
    <w:abstractNumId w:val="20"/>
  </w:num>
  <w:num w:numId="42">
    <w:abstractNumId w:val="35"/>
  </w:num>
  <w:num w:numId="43">
    <w:abstractNumId w:val="0"/>
  </w:num>
  <w:num w:numId="44">
    <w:abstractNumId w:val="26"/>
  </w:num>
  <w:num w:numId="45">
    <w:abstractNumId w:val="10"/>
  </w:num>
  <w:num w:numId="46">
    <w:abstractNumId w:val="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4"/>
    <w:rsid w:val="00000E23"/>
    <w:rsid w:val="0000238F"/>
    <w:rsid w:val="00002995"/>
    <w:rsid w:val="00002ACE"/>
    <w:rsid w:val="00002C0C"/>
    <w:rsid w:val="00002DBF"/>
    <w:rsid w:val="00002F4E"/>
    <w:rsid w:val="00003749"/>
    <w:rsid w:val="00004087"/>
    <w:rsid w:val="000040BC"/>
    <w:rsid w:val="0000500A"/>
    <w:rsid w:val="00005514"/>
    <w:rsid w:val="000061F3"/>
    <w:rsid w:val="000064DE"/>
    <w:rsid w:val="00006A19"/>
    <w:rsid w:val="00007523"/>
    <w:rsid w:val="00007F44"/>
    <w:rsid w:val="000101AE"/>
    <w:rsid w:val="00010F91"/>
    <w:rsid w:val="00011467"/>
    <w:rsid w:val="00011C60"/>
    <w:rsid w:val="00011E2B"/>
    <w:rsid w:val="000125DF"/>
    <w:rsid w:val="000129A3"/>
    <w:rsid w:val="00013587"/>
    <w:rsid w:val="00013D44"/>
    <w:rsid w:val="00013F07"/>
    <w:rsid w:val="0001495D"/>
    <w:rsid w:val="00015F9B"/>
    <w:rsid w:val="00016117"/>
    <w:rsid w:val="00016E94"/>
    <w:rsid w:val="00017122"/>
    <w:rsid w:val="00020140"/>
    <w:rsid w:val="000218EA"/>
    <w:rsid w:val="00021B86"/>
    <w:rsid w:val="00022540"/>
    <w:rsid w:val="0002320E"/>
    <w:rsid w:val="000239E9"/>
    <w:rsid w:val="0002406A"/>
    <w:rsid w:val="000240A5"/>
    <w:rsid w:val="000241FE"/>
    <w:rsid w:val="000249B1"/>
    <w:rsid w:val="0002558F"/>
    <w:rsid w:val="00025B55"/>
    <w:rsid w:val="00026A2B"/>
    <w:rsid w:val="00026A65"/>
    <w:rsid w:val="000273B9"/>
    <w:rsid w:val="000308FE"/>
    <w:rsid w:val="00030A58"/>
    <w:rsid w:val="00030AB5"/>
    <w:rsid w:val="00030B12"/>
    <w:rsid w:val="00031930"/>
    <w:rsid w:val="00031F51"/>
    <w:rsid w:val="00032461"/>
    <w:rsid w:val="00033584"/>
    <w:rsid w:val="00033751"/>
    <w:rsid w:val="000337D8"/>
    <w:rsid w:val="00033800"/>
    <w:rsid w:val="00034114"/>
    <w:rsid w:val="00035D4A"/>
    <w:rsid w:val="00035DDB"/>
    <w:rsid w:val="0003624D"/>
    <w:rsid w:val="000373DE"/>
    <w:rsid w:val="00037E9A"/>
    <w:rsid w:val="00037FC9"/>
    <w:rsid w:val="00040415"/>
    <w:rsid w:val="000413DC"/>
    <w:rsid w:val="00041F1C"/>
    <w:rsid w:val="0004254A"/>
    <w:rsid w:val="000426B2"/>
    <w:rsid w:val="00042C8A"/>
    <w:rsid w:val="00043574"/>
    <w:rsid w:val="000435AB"/>
    <w:rsid w:val="00043CE7"/>
    <w:rsid w:val="00044C50"/>
    <w:rsid w:val="00044E4B"/>
    <w:rsid w:val="000455E3"/>
    <w:rsid w:val="00045A7E"/>
    <w:rsid w:val="000462FD"/>
    <w:rsid w:val="0004635A"/>
    <w:rsid w:val="00046F69"/>
    <w:rsid w:val="0004710A"/>
    <w:rsid w:val="000472CE"/>
    <w:rsid w:val="00050EE6"/>
    <w:rsid w:val="00051A0A"/>
    <w:rsid w:val="00051C83"/>
    <w:rsid w:val="00052B55"/>
    <w:rsid w:val="00054722"/>
    <w:rsid w:val="0005577F"/>
    <w:rsid w:val="00056089"/>
    <w:rsid w:val="000567F6"/>
    <w:rsid w:val="00056DF2"/>
    <w:rsid w:val="00057D71"/>
    <w:rsid w:val="00060B67"/>
    <w:rsid w:val="00060CF0"/>
    <w:rsid w:val="00062A30"/>
    <w:rsid w:val="0006394F"/>
    <w:rsid w:val="00064433"/>
    <w:rsid w:val="00064C50"/>
    <w:rsid w:val="00064D33"/>
    <w:rsid w:val="00065050"/>
    <w:rsid w:val="00065389"/>
    <w:rsid w:val="0006572C"/>
    <w:rsid w:val="00067E51"/>
    <w:rsid w:val="00070250"/>
    <w:rsid w:val="00070ABC"/>
    <w:rsid w:val="000711D9"/>
    <w:rsid w:val="00071677"/>
    <w:rsid w:val="0007321A"/>
    <w:rsid w:val="000738F1"/>
    <w:rsid w:val="000746A9"/>
    <w:rsid w:val="000747DD"/>
    <w:rsid w:val="00074F98"/>
    <w:rsid w:val="000766CB"/>
    <w:rsid w:val="000767F0"/>
    <w:rsid w:val="00076EE5"/>
    <w:rsid w:val="00082D3E"/>
    <w:rsid w:val="00082DB6"/>
    <w:rsid w:val="000838C4"/>
    <w:rsid w:val="00083FF0"/>
    <w:rsid w:val="0008485C"/>
    <w:rsid w:val="00084A5E"/>
    <w:rsid w:val="0008549B"/>
    <w:rsid w:val="00085915"/>
    <w:rsid w:val="0008627A"/>
    <w:rsid w:val="00086C4E"/>
    <w:rsid w:val="00087CBD"/>
    <w:rsid w:val="00087E46"/>
    <w:rsid w:val="00090506"/>
    <w:rsid w:val="00090923"/>
    <w:rsid w:val="00090DD3"/>
    <w:rsid w:val="0009185B"/>
    <w:rsid w:val="00091DE6"/>
    <w:rsid w:val="00092096"/>
    <w:rsid w:val="0009268E"/>
    <w:rsid w:val="0009296D"/>
    <w:rsid w:val="000929BA"/>
    <w:rsid w:val="000929D7"/>
    <w:rsid w:val="00093190"/>
    <w:rsid w:val="00093E00"/>
    <w:rsid w:val="00094355"/>
    <w:rsid w:val="000952FE"/>
    <w:rsid w:val="0009577A"/>
    <w:rsid w:val="0009581E"/>
    <w:rsid w:val="000958EC"/>
    <w:rsid w:val="00096501"/>
    <w:rsid w:val="0009757A"/>
    <w:rsid w:val="0009770D"/>
    <w:rsid w:val="000A00EE"/>
    <w:rsid w:val="000A0831"/>
    <w:rsid w:val="000A09CD"/>
    <w:rsid w:val="000A0B9A"/>
    <w:rsid w:val="000A1AB5"/>
    <w:rsid w:val="000A2BBF"/>
    <w:rsid w:val="000A2C9C"/>
    <w:rsid w:val="000A37F7"/>
    <w:rsid w:val="000A38BD"/>
    <w:rsid w:val="000A3D0C"/>
    <w:rsid w:val="000A547A"/>
    <w:rsid w:val="000A55FF"/>
    <w:rsid w:val="000A573C"/>
    <w:rsid w:val="000A74B7"/>
    <w:rsid w:val="000A7515"/>
    <w:rsid w:val="000A7804"/>
    <w:rsid w:val="000A7848"/>
    <w:rsid w:val="000B0E17"/>
    <w:rsid w:val="000B261C"/>
    <w:rsid w:val="000B2696"/>
    <w:rsid w:val="000B28F3"/>
    <w:rsid w:val="000B3198"/>
    <w:rsid w:val="000B3810"/>
    <w:rsid w:val="000B3B9E"/>
    <w:rsid w:val="000B3E42"/>
    <w:rsid w:val="000B442F"/>
    <w:rsid w:val="000B4E46"/>
    <w:rsid w:val="000B4EAC"/>
    <w:rsid w:val="000B4F0A"/>
    <w:rsid w:val="000B7EC6"/>
    <w:rsid w:val="000C0340"/>
    <w:rsid w:val="000C1691"/>
    <w:rsid w:val="000C183C"/>
    <w:rsid w:val="000C1CD9"/>
    <w:rsid w:val="000C2CB5"/>
    <w:rsid w:val="000C2E97"/>
    <w:rsid w:val="000C555C"/>
    <w:rsid w:val="000C5921"/>
    <w:rsid w:val="000C59AE"/>
    <w:rsid w:val="000C65E9"/>
    <w:rsid w:val="000C69E2"/>
    <w:rsid w:val="000C6A98"/>
    <w:rsid w:val="000C6C1C"/>
    <w:rsid w:val="000D0CFC"/>
    <w:rsid w:val="000D12CA"/>
    <w:rsid w:val="000D14E7"/>
    <w:rsid w:val="000D1811"/>
    <w:rsid w:val="000D192F"/>
    <w:rsid w:val="000D1D9A"/>
    <w:rsid w:val="000D241F"/>
    <w:rsid w:val="000D38A8"/>
    <w:rsid w:val="000D43D1"/>
    <w:rsid w:val="000D4610"/>
    <w:rsid w:val="000D464A"/>
    <w:rsid w:val="000D4E07"/>
    <w:rsid w:val="000D4F0C"/>
    <w:rsid w:val="000D4F46"/>
    <w:rsid w:val="000D5DFE"/>
    <w:rsid w:val="000E119E"/>
    <w:rsid w:val="000E2D3A"/>
    <w:rsid w:val="000E32F4"/>
    <w:rsid w:val="000E3620"/>
    <w:rsid w:val="000E3888"/>
    <w:rsid w:val="000E39BF"/>
    <w:rsid w:val="000E3B7C"/>
    <w:rsid w:val="000E3E60"/>
    <w:rsid w:val="000E427A"/>
    <w:rsid w:val="000E4378"/>
    <w:rsid w:val="000E4CFB"/>
    <w:rsid w:val="000E5B0F"/>
    <w:rsid w:val="000E5B7C"/>
    <w:rsid w:val="000E6373"/>
    <w:rsid w:val="000E65E3"/>
    <w:rsid w:val="000E6A31"/>
    <w:rsid w:val="000E7923"/>
    <w:rsid w:val="000E7E94"/>
    <w:rsid w:val="000F0007"/>
    <w:rsid w:val="000F05C7"/>
    <w:rsid w:val="000F0FEB"/>
    <w:rsid w:val="000F1E2A"/>
    <w:rsid w:val="000F21C5"/>
    <w:rsid w:val="000F278D"/>
    <w:rsid w:val="000F382C"/>
    <w:rsid w:val="000F3D21"/>
    <w:rsid w:val="000F4367"/>
    <w:rsid w:val="000F4781"/>
    <w:rsid w:val="000F4D20"/>
    <w:rsid w:val="000F61D5"/>
    <w:rsid w:val="000F61DB"/>
    <w:rsid w:val="000F6674"/>
    <w:rsid w:val="000F6992"/>
    <w:rsid w:val="000F69F6"/>
    <w:rsid w:val="000F6E40"/>
    <w:rsid w:val="000F6FF8"/>
    <w:rsid w:val="000F797B"/>
    <w:rsid w:val="0010045B"/>
    <w:rsid w:val="001009FB"/>
    <w:rsid w:val="00100EA4"/>
    <w:rsid w:val="001011BA"/>
    <w:rsid w:val="001011D4"/>
    <w:rsid w:val="00101452"/>
    <w:rsid w:val="00101DD6"/>
    <w:rsid w:val="00102098"/>
    <w:rsid w:val="0010221A"/>
    <w:rsid w:val="00102304"/>
    <w:rsid w:val="00102C23"/>
    <w:rsid w:val="00102C93"/>
    <w:rsid w:val="00103192"/>
    <w:rsid w:val="001032EC"/>
    <w:rsid w:val="0010348A"/>
    <w:rsid w:val="00103C51"/>
    <w:rsid w:val="00104062"/>
    <w:rsid w:val="001049E2"/>
    <w:rsid w:val="00105050"/>
    <w:rsid w:val="001054A8"/>
    <w:rsid w:val="00105729"/>
    <w:rsid w:val="00105D44"/>
    <w:rsid w:val="001066EF"/>
    <w:rsid w:val="00106B4E"/>
    <w:rsid w:val="001107B8"/>
    <w:rsid w:val="00111E7D"/>
    <w:rsid w:val="001121AC"/>
    <w:rsid w:val="00112385"/>
    <w:rsid w:val="00112841"/>
    <w:rsid w:val="00112BEF"/>
    <w:rsid w:val="00112E9E"/>
    <w:rsid w:val="00113860"/>
    <w:rsid w:val="00113937"/>
    <w:rsid w:val="00114768"/>
    <w:rsid w:val="00115031"/>
    <w:rsid w:val="001151EC"/>
    <w:rsid w:val="0011579A"/>
    <w:rsid w:val="00115FA2"/>
    <w:rsid w:val="00116763"/>
    <w:rsid w:val="00116D77"/>
    <w:rsid w:val="00117EF0"/>
    <w:rsid w:val="001200B8"/>
    <w:rsid w:val="001200F7"/>
    <w:rsid w:val="001206B7"/>
    <w:rsid w:val="001207E7"/>
    <w:rsid w:val="00120DF2"/>
    <w:rsid w:val="0012188B"/>
    <w:rsid w:val="00122179"/>
    <w:rsid w:val="001225AC"/>
    <w:rsid w:val="00123193"/>
    <w:rsid w:val="00123199"/>
    <w:rsid w:val="001234F1"/>
    <w:rsid w:val="0012371E"/>
    <w:rsid w:val="001238EB"/>
    <w:rsid w:val="001241FF"/>
    <w:rsid w:val="001248BA"/>
    <w:rsid w:val="00125128"/>
    <w:rsid w:val="001251DA"/>
    <w:rsid w:val="00126A2B"/>
    <w:rsid w:val="00126EB9"/>
    <w:rsid w:val="00126EBA"/>
    <w:rsid w:val="00130461"/>
    <w:rsid w:val="00131B83"/>
    <w:rsid w:val="00131E90"/>
    <w:rsid w:val="0013205F"/>
    <w:rsid w:val="00132161"/>
    <w:rsid w:val="00133847"/>
    <w:rsid w:val="001345E1"/>
    <w:rsid w:val="00134F8A"/>
    <w:rsid w:val="00136F43"/>
    <w:rsid w:val="00137E2A"/>
    <w:rsid w:val="00137F1D"/>
    <w:rsid w:val="001401DD"/>
    <w:rsid w:val="00140360"/>
    <w:rsid w:val="00140700"/>
    <w:rsid w:val="00141E9E"/>
    <w:rsid w:val="001420C1"/>
    <w:rsid w:val="00142967"/>
    <w:rsid w:val="001431E4"/>
    <w:rsid w:val="001437D6"/>
    <w:rsid w:val="00144299"/>
    <w:rsid w:val="00144966"/>
    <w:rsid w:val="00144CDC"/>
    <w:rsid w:val="00145A3E"/>
    <w:rsid w:val="0014648E"/>
    <w:rsid w:val="00147336"/>
    <w:rsid w:val="00147820"/>
    <w:rsid w:val="00150582"/>
    <w:rsid w:val="001507F2"/>
    <w:rsid w:val="00150823"/>
    <w:rsid w:val="00150867"/>
    <w:rsid w:val="00151A6E"/>
    <w:rsid w:val="001522DE"/>
    <w:rsid w:val="00153069"/>
    <w:rsid w:val="00153953"/>
    <w:rsid w:val="00156244"/>
    <w:rsid w:val="00156879"/>
    <w:rsid w:val="00156EA1"/>
    <w:rsid w:val="00156F22"/>
    <w:rsid w:val="001576FD"/>
    <w:rsid w:val="00157DD2"/>
    <w:rsid w:val="001606EE"/>
    <w:rsid w:val="00162298"/>
    <w:rsid w:val="00162548"/>
    <w:rsid w:val="001625B2"/>
    <w:rsid w:val="00162851"/>
    <w:rsid w:val="001630FB"/>
    <w:rsid w:val="001631E9"/>
    <w:rsid w:val="001637A0"/>
    <w:rsid w:val="001652D0"/>
    <w:rsid w:val="001654C9"/>
    <w:rsid w:val="001654E0"/>
    <w:rsid w:val="00166AD5"/>
    <w:rsid w:val="00167940"/>
    <w:rsid w:val="00167B4D"/>
    <w:rsid w:val="00167F91"/>
    <w:rsid w:val="001703C7"/>
    <w:rsid w:val="0017088B"/>
    <w:rsid w:val="00170A2D"/>
    <w:rsid w:val="00170E77"/>
    <w:rsid w:val="00171D6B"/>
    <w:rsid w:val="00171DEB"/>
    <w:rsid w:val="00171FAA"/>
    <w:rsid w:val="001726FE"/>
    <w:rsid w:val="001738FE"/>
    <w:rsid w:val="00173CE4"/>
    <w:rsid w:val="0017428A"/>
    <w:rsid w:val="0017497E"/>
    <w:rsid w:val="00174E5F"/>
    <w:rsid w:val="00175015"/>
    <w:rsid w:val="00175384"/>
    <w:rsid w:val="0017760E"/>
    <w:rsid w:val="00177676"/>
    <w:rsid w:val="00180180"/>
    <w:rsid w:val="001804F3"/>
    <w:rsid w:val="00180B32"/>
    <w:rsid w:val="001812F3"/>
    <w:rsid w:val="00181302"/>
    <w:rsid w:val="0018166A"/>
    <w:rsid w:val="0018204D"/>
    <w:rsid w:val="001833A4"/>
    <w:rsid w:val="00183A91"/>
    <w:rsid w:val="00183DB8"/>
    <w:rsid w:val="0018446A"/>
    <w:rsid w:val="00184F65"/>
    <w:rsid w:val="0018547F"/>
    <w:rsid w:val="00186156"/>
    <w:rsid w:val="001861BC"/>
    <w:rsid w:val="00186260"/>
    <w:rsid w:val="0018698E"/>
    <w:rsid w:val="00187549"/>
    <w:rsid w:val="0018784F"/>
    <w:rsid w:val="00187D09"/>
    <w:rsid w:val="00190B8B"/>
    <w:rsid w:val="001917CF"/>
    <w:rsid w:val="001918E1"/>
    <w:rsid w:val="001927C6"/>
    <w:rsid w:val="00192B07"/>
    <w:rsid w:val="00193147"/>
    <w:rsid w:val="00193256"/>
    <w:rsid w:val="00194039"/>
    <w:rsid w:val="001944FC"/>
    <w:rsid w:val="00194551"/>
    <w:rsid w:val="001948A4"/>
    <w:rsid w:val="00194FCD"/>
    <w:rsid w:val="00195B25"/>
    <w:rsid w:val="0019609D"/>
    <w:rsid w:val="001968E5"/>
    <w:rsid w:val="00196992"/>
    <w:rsid w:val="00196BF9"/>
    <w:rsid w:val="001972B1"/>
    <w:rsid w:val="00197499"/>
    <w:rsid w:val="00197A04"/>
    <w:rsid w:val="00197AF1"/>
    <w:rsid w:val="001A0A23"/>
    <w:rsid w:val="001A1321"/>
    <w:rsid w:val="001A13B7"/>
    <w:rsid w:val="001A166E"/>
    <w:rsid w:val="001A17A3"/>
    <w:rsid w:val="001A1A34"/>
    <w:rsid w:val="001A30D9"/>
    <w:rsid w:val="001A33CC"/>
    <w:rsid w:val="001A40D0"/>
    <w:rsid w:val="001A55B6"/>
    <w:rsid w:val="001A58E3"/>
    <w:rsid w:val="001A5C6A"/>
    <w:rsid w:val="001A5F78"/>
    <w:rsid w:val="001A686A"/>
    <w:rsid w:val="001A6B3A"/>
    <w:rsid w:val="001A7286"/>
    <w:rsid w:val="001A7B9F"/>
    <w:rsid w:val="001B03A8"/>
    <w:rsid w:val="001B0F55"/>
    <w:rsid w:val="001B100D"/>
    <w:rsid w:val="001B25A6"/>
    <w:rsid w:val="001B2CB6"/>
    <w:rsid w:val="001B35BD"/>
    <w:rsid w:val="001B4154"/>
    <w:rsid w:val="001B54BC"/>
    <w:rsid w:val="001B5AB8"/>
    <w:rsid w:val="001B609E"/>
    <w:rsid w:val="001B6144"/>
    <w:rsid w:val="001B6EB1"/>
    <w:rsid w:val="001B6F50"/>
    <w:rsid w:val="001B6FF8"/>
    <w:rsid w:val="001C09C4"/>
    <w:rsid w:val="001C121F"/>
    <w:rsid w:val="001C148F"/>
    <w:rsid w:val="001C1F09"/>
    <w:rsid w:val="001C26BF"/>
    <w:rsid w:val="001C289E"/>
    <w:rsid w:val="001C2C68"/>
    <w:rsid w:val="001C3B0D"/>
    <w:rsid w:val="001C3CDF"/>
    <w:rsid w:val="001C40BA"/>
    <w:rsid w:val="001C486E"/>
    <w:rsid w:val="001C51CA"/>
    <w:rsid w:val="001C528C"/>
    <w:rsid w:val="001C5666"/>
    <w:rsid w:val="001C6504"/>
    <w:rsid w:val="001C66F4"/>
    <w:rsid w:val="001C6C26"/>
    <w:rsid w:val="001C719E"/>
    <w:rsid w:val="001C7A91"/>
    <w:rsid w:val="001D0207"/>
    <w:rsid w:val="001D028C"/>
    <w:rsid w:val="001D0382"/>
    <w:rsid w:val="001D054E"/>
    <w:rsid w:val="001D15EB"/>
    <w:rsid w:val="001D1F7C"/>
    <w:rsid w:val="001D3004"/>
    <w:rsid w:val="001D387F"/>
    <w:rsid w:val="001D39F0"/>
    <w:rsid w:val="001D3B71"/>
    <w:rsid w:val="001D4AF7"/>
    <w:rsid w:val="001D540C"/>
    <w:rsid w:val="001D5783"/>
    <w:rsid w:val="001D5AAB"/>
    <w:rsid w:val="001D5C8F"/>
    <w:rsid w:val="001D5CD5"/>
    <w:rsid w:val="001D6607"/>
    <w:rsid w:val="001D6A9A"/>
    <w:rsid w:val="001D731E"/>
    <w:rsid w:val="001E074A"/>
    <w:rsid w:val="001E09D1"/>
    <w:rsid w:val="001E0B61"/>
    <w:rsid w:val="001E0C68"/>
    <w:rsid w:val="001E37CF"/>
    <w:rsid w:val="001E3E26"/>
    <w:rsid w:val="001E5BED"/>
    <w:rsid w:val="001E632B"/>
    <w:rsid w:val="001E65CF"/>
    <w:rsid w:val="001E7AD2"/>
    <w:rsid w:val="001E7B08"/>
    <w:rsid w:val="001F04DC"/>
    <w:rsid w:val="001F1635"/>
    <w:rsid w:val="001F19D8"/>
    <w:rsid w:val="001F2443"/>
    <w:rsid w:val="001F2D5E"/>
    <w:rsid w:val="001F30E9"/>
    <w:rsid w:val="001F3C51"/>
    <w:rsid w:val="001F44E9"/>
    <w:rsid w:val="001F4F87"/>
    <w:rsid w:val="001F5025"/>
    <w:rsid w:val="001F6112"/>
    <w:rsid w:val="001F628B"/>
    <w:rsid w:val="001F642C"/>
    <w:rsid w:val="001F65F0"/>
    <w:rsid w:val="001F6B8F"/>
    <w:rsid w:val="001F72B3"/>
    <w:rsid w:val="001F78C8"/>
    <w:rsid w:val="00200344"/>
    <w:rsid w:val="00200D44"/>
    <w:rsid w:val="0020171A"/>
    <w:rsid w:val="00201C75"/>
    <w:rsid w:val="00202404"/>
    <w:rsid w:val="00202B78"/>
    <w:rsid w:val="00203349"/>
    <w:rsid w:val="00204CF2"/>
    <w:rsid w:val="002050F4"/>
    <w:rsid w:val="00205726"/>
    <w:rsid w:val="0020592A"/>
    <w:rsid w:val="002059A2"/>
    <w:rsid w:val="00205F3D"/>
    <w:rsid w:val="00206385"/>
    <w:rsid w:val="002066A5"/>
    <w:rsid w:val="0020719A"/>
    <w:rsid w:val="00207797"/>
    <w:rsid w:val="00207996"/>
    <w:rsid w:val="00210995"/>
    <w:rsid w:val="00211177"/>
    <w:rsid w:val="002118CD"/>
    <w:rsid w:val="00211E7E"/>
    <w:rsid w:val="00214075"/>
    <w:rsid w:val="002146F3"/>
    <w:rsid w:val="00215343"/>
    <w:rsid w:val="00215934"/>
    <w:rsid w:val="002165DE"/>
    <w:rsid w:val="00216916"/>
    <w:rsid w:val="00217578"/>
    <w:rsid w:val="00217A09"/>
    <w:rsid w:val="00220175"/>
    <w:rsid w:val="00220A23"/>
    <w:rsid w:val="00220C03"/>
    <w:rsid w:val="00221079"/>
    <w:rsid w:val="002219D5"/>
    <w:rsid w:val="00222ABA"/>
    <w:rsid w:val="00222DAB"/>
    <w:rsid w:val="00223A1C"/>
    <w:rsid w:val="00223CD4"/>
    <w:rsid w:val="00223F30"/>
    <w:rsid w:val="00224392"/>
    <w:rsid w:val="00224896"/>
    <w:rsid w:val="002249D9"/>
    <w:rsid w:val="00224DB8"/>
    <w:rsid w:val="0022535C"/>
    <w:rsid w:val="00226884"/>
    <w:rsid w:val="0023032C"/>
    <w:rsid w:val="00230FF7"/>
    <w:rsid w:val="00231EA4"/>
    <w:rsid w:val="002321E1"/>
    <w:rsid w:val="00233026"/>
    <w:rsid w:val="002346B9"/>
    <w:rsid w:val="00234F53"/>
    <w:rsid w:val="00236E1E"/>
    <w:rsid w:val="00236E70"/>
    <w:rsid w:val="00237BBA"/>
    <w:rsid w:val="00237C58"/>
    <w:rsid w:val="00237CF0"/>
    <w:rsid w:val="00240255"/>
    <w:rsid w:val="0024033F"/>
    <w:rsid w:val="00240768"/>
    <w:rsid w:val="002409B4"/>
    <w:rsid w:val="00240B2D"/>
    <w:rsid w:val="00240E2D"/>
    <w:rsid w:val="002411F4"/>
    <w:rsid w:val="00241C03"/>
    <w:rsid w:val="00241C19"/>
    <w:rsid w:val="00241FD5"/>
    <w:rsid w:val="0024346A"/>
    <w:rsid w:val="00243639"/>
    <w:rsid w:val="002436F1"/>
    <w:rsid w:val="002440CB"/>
    <w:rsid w:val="00244C1D"/>
    <w:rsid w:val="00244D87"/>
    <w:rsid w:val="002451ED"/>
    <w:rsid w:val="00245633"/>
    <w:rsid w:val="00245655"/>
    <w:rsid w:val="00245A15"/>
    <w:rsid w:val="002469A8"/>
    <w:rsid w:val="00246CE2"/>
    <w:rsid w:val="0024767A"/>
    <w:rsid w:val="00247E4B"/>
    <w:rsid w:val="00250E83"/>
    <w:rsid w:val="00251B70"/>
    <w:rsid w:val="00252893"/>
    <w:rsid w:val="00252AFF"/>
    <w:rsid w:val="002534A5"/>
    <w:rsid w:val="00253532"/>
    <w:rsid w:val="00253A89"/>
    <w:rsid w:val="00254867"/>
    <w:rsid w:val="0025530A"/>
    <w:rsid w:val="00255930"/>
    <w:rsid w:val="00256260"/>
    <w:rsid w:val="002566DA"/>
    <w:rsid w:val="00257025"/>
    <w:rsid w:val="00257B25"/>
    <w:rsid w:val="002615BC"/>
    <w:rsid w:val="00261758"/>
    <w:rsid w:val="002617BD"/>
    <w:rsid w:val="0026213E"/>
    <w:rsid w:val="00262392"/>
    <w:rsid w:val="00262893"/>
    <w:rsid w:val="00262A40"/>
    <w:rsid w:val="002639C3"/>
    <w:rsid w:val="00264E34"/>
    <w:rsid w:val="002663C4"/>
    <w:rsid w:val="00266780"/>
    <w:rsid w:val="00266885"/>
    <w:rsid w:val="00266B58"/>
    <w:rsid w:val="00266BEE"/>
    <w:rsid w:val="00267193"/>
    <w:rsid w:val="002672D0"/>
    <w:rsid w:val="00267436"/>
    <w:rsid w:val="00267472"/>
    <w:rsid w:val="00267694"/>
    <w:rsid w:val="0027052D"/>
    <w:rsid w:val="00270581"/>
    <w:rsid w:val="002716DF"/>
    <w:rsid w:val="00271C6D"/>
    <w:rsid w:val="00272621"/>
    <w:rsid w:val="00272636"/>
    <w:rsid w:val="00272D92"/>
    <w:rsid w:val="00272F69"/>
    <w:rsid w:val="00273D76"/>
    <w:rsid w:val="00274883"/>
    <w:rsid w:val="0027488A"/>
    <w:rsid w:val="00274E1B"/>
    <w:rsid w:val="00274FCA"/>
    <w:rsid w:val="00275544"/>
    <w:rsid w:val="00275A4C"/>
    <w:rsid w:val="00275A5E"/>
    <w:rsid w:val="00276067"/>
    <w:rsid w:val="002770F4"/>
    <w:rsid w:val="002777F7"/>
    <w:rsid w:val="00280225"/>
    <w:rsid w:val="0028093E"/>
    <w:rsid w:val="00280B88"/>
    <w:rsid w:val="00280BEF"/>
    <w:rsid w:val="00280FFC"/>
    <w:rsid w:val="002819CB"/>
    <w:rsid w:val="00281D72"/>
    <w:rsid w:val="00283212"/>
    <w:rsid w:val="00283394"/>
    <w:rsid w:val="002842AF"/>
    <w:rsid w:val="00284638"/>
    <w:rsid w:val="00284C40"/>
    <w:rsid w:val="00285A65"/>
    <w:rsid w:val="002863AF"/>
    <w:rsid w:val="002870DC"/>
    <w:rsid w:val="00290012"/>
    <w:rsid w:val="00290174"/>
    <w:rsid w:val="002907F4"/>
    <w:rsid w:val="002917DB"/>
    <w:rsid w:val="00292515"/>
    <w:rsid w:val="00292EAA"/>
    <w:rsid w:val="002931A3"/>
    <w:rsid w:val="0029388E"/>
    <w:rsid w:val="00293E32"/>
    <w:rsid w:val="002942B7"/>
    <w:rsid w:val="00294334"/>
    <w:rsid w:val="0029476E"/>
    <w:rsid w:val="00295B5D"/>
    <w:rsid w:val="00296B8F"/>
    <w:rsid w:val="00297317"/>
    <w:rsid w:val="002A0137"/>
    <w:rsid w:val="002A01C2"/>
    <w:rsid w:val="002A0626"/>
    <w:rsid w:val="002A0833"/>
    <w:rsid w:val="002A10B8"/>
    <w:rsid w:val="002A127E"/>
    <w:rsid w:val="002A13E0"/>
    <w:rsid w:val="002A160E"/>
    <w:rsid w:val="002A2152"/>
    <w:rsid w:val="002A24E6"/>
    <w:rsid w:val="002A31DE"/>
    <w:rsid w:val="002A3445"/>
    <w:rsid w:val="002A352E"/>
    <w:rsid w:val="002A4C7D"/>
    <w:rsid w:val="002A6542"/>
    <w:rsid w:val="002A7CB3"/>
    <w:rsid w:val="002A7F4A"/>
    <w:rsid w:val="002B018F"/>
    <w:rsid w:val="002B0E66"/>
    <w:rsid w:val="002B137E"/>
    <w:rsid w:val="002B14F6"/>
    <w:rsid w:val="002B1506"/>
    <w:rsid w:val="002B1917"/>
    <w:rsid w:val="002B2D8A"/>
    <w:rsid w:val="002B349B"/>
    <w:rsid w:val="002B736F"/>
    <w:rsid w:val="002C0DC8"/>
    <w:rsid w:val="002C2097"/>
    <w:rsid w:val="002C2475"/>
    <w:rsid w:val="002C3036"/>
    <w:rsid w:val="002C3076"/>
    <w:rsid w:val="002C37B4"/>
    <w:rsid w:val="002C425E"/>
    <w:rsid w:val="002C4D3C"/>
    <w:rsid w:val="002C515A"/>
    <w:rsid w:val="002C5541"/>
    <w:rsid w:val="002C7359"/>
    <w:rsid w:val="002D01CD"/>
    <w:rsid w:val="002D01E3"/>
    <w:rsid w:val="002D047B"/>
    <w:rsid w:val="002D10CA"/>
    <w:rsid w:val="002D1C16"/>
    <w:rsid w:val="002D29C7"/>
    <w:rsid w:val="002D2F04"/>
    <w:rsid w:val="002D393B"/>
    <w:rsid w:val="002D4017"/>
    <w:rsid w:val="002D4100"/>
    <w:rsid w:val="002D4B10"/>
    <w:rsid w:val="002D690A"/>
    <w:rsid w:val="002D7116"/>
    <w:rsid w:val="002D7207"/>
    <w:rsid w:val="002D7AF5"/>
    <w:rsid w:val="002E02A0"/>
    <w:rsid w:val="002E04CA"/>
    <w:rsid w:val="002E07C6"/>
    <w:rsid w:val="002E08FF"/>
    <w:rsid w:val="002E0C89"/>
    <w:rsid w:val="002E0CD4"/>
    <w:rsid w:val="002E14CE"/>
    <w:rsid w:val="002E19A0"/>
    <w:rsid w:val="002E2163"/>
    <w:rsid w:val="002E277D"/>
    <w:rsid w:val="002E3231"/>
    <w:rsid w:val="002E4A67"/>
    <w:rsid w:val="002E4B8E"/>
    <w:rsid w:val="002E4D03"/>
    <w:rsid w:val="002E4D54"/>
    <w:rsid w:val="002E4D6F"/>
    <w:rsid w:val="002E5416"/>
    <w:rsid w:val="002E5B21"/>
    <w:rsid w:val="002E6310"/>
    <w:rsid w:val="002E6DE2"/>
    <w:rsid w:val="002E7A6B"/>
    <w:rsid w:val="002F0B85"/>
    <w:rsid w:val="002F0D1B"/>
    <w:rsid w:val="002F1B37"/>
    <w:rsid w:val="002F250F"/>
    <w:rsid w:val="002F28AE"/>
    <w:rsid w:val="002F2B31"/>
    <w:rsid w:val="002F338C"/>
    <w:rsid w:val="002F35E1"/>
    <w:rsid w:val="002F444D"/>
    <w:rsid w:val="002F5B25"/>
    <w:rsid w:val="002F5F73"/>
    <w:rsid w:val="002F7336"/>
    <w:rsid w:val="002F776B"/>
    <w:rsid w:val="00300402"/>
    <w:rsid w:val="0030083F"/>
    <w:rsid w:val="00301982"/>
    <w:rsid w:val="00301991"/>
    <w:rsid w:val="003019F0"/>
    <w:rsid w:val="00301AAD"/>
    <w:rsid w:val="00301FCD"/>
    <w:rsid w:val="003032EF"/>
    <w:rsid w:val="00304040"/>
    <w:rsid w:val="003043F0"/>
    <w:rsid w:val="00304EB1"/>
    <w:rsid w:val="003050E3"/>
    <w:rsid w:val="003056C8"/>
    <w:rsid w:val="00305CED"/>
    <w:rsid w:val="00306CD1"/>
    <w:rsid w:val="00306E09"/>
    <w:rsid w:val="00306E9A"/>
    <w:rsid w:val="003070EF"/>
    <w:rsid w:val="003073C5"/>
    <w:rsid w:val="003073FE"/>
    <w:rsid w:val="003101C9"/>
    <w:rsid w:val="00310D11"/>
    <w:rsid w:val="00311280"/>
    <w:rsid w:val="003115F0"/>
    <w:rsid w:val="00311BAC"/>
    <w:rsid w:val="00311BFE"/>
    <w:rsid w:val="0031233B"/>
    <w:rsid w:val="003136A4"/>
    <w:rsid w:val="00313796"/>
    <w:rsid w:val="00313E22"/>
    <w:rsid w:val="00314FA9"/>
    <w:rsid w:val="003159B7"/>
    <w:rsid w:val="00315A8A"/>
    <w:rsid w:val="00315CAB"/>
    <w:rsid w:val="003161AF"/>
    <w:rsid w:val="0031671E"/>
    <w:rsid w:val="00316E8F"/>
    <w:rsid w:val="0031721D"/>
    <w:rsid w:val="00317A53"/>
    <w:rsid w:val="00320A0C"/>
    <w:rsid w:val="003210B6"/>
    <w:rsid w:val="0032125F"/>
    <w:rsid w:val="00321526"/>
    <w:rsid w:val="00321A3F"/>
    <w:rsid w:val="00321A9B"/>
    <w:rsid w:val="00323591"/>
    <w:rsid w:val="003236B7"/>
    <w:rsid w:val="00323E47"/>
    <w:rsid w:val="00324040"/>
    <w:rsid w:val="003244B9"/>
    <w:rsid w:val="00324EDC"/>
    <w:rsid w:val="003251C5"/>
    <w:rsid w:val="0032567D"/>
    <w:rsid w:val="00326359"/>
    <w:rsid w:val="00326724"/>
    <w:rsid w:val="00326FC5"/>
    <w:rsid w:val="00327435"/>
    <w:rsid w:val="0032761A"/>
    <w:rsid w:val="003303D9"/>
    <w:rsid w:val="00330A2D"/>
    <w:rsid w:val="00330E3B"/>
    <w:rsid w:val="00332945"/>
    <w:rsid w:val="00333947"/>
    <w:rsid w:val="00333BFE"/>
    <w:rsid w:val="00334894"/>
    <w:rsid w:val="003357E2"/>
    <w:rsid w:val="00335890"/>
    <w:rsid w:val="003358E8"/>
    <w:rsid w:val="00336A26"/>
    <w:rsid w:val="00337A43"/>
    <w:rsid w:val="0034033A"/>
    <w:rsid w:val="003410CE"/>
    <w:rsid w:val="00341172"/>
    <w:rsid w:val="0034186D"/>
    <w:rsid w:val="003418BA"/>
    <w:rsid w:val="00341DD8"/>
    <w:rsid w:val="00341ECF"/>
    <w:rsid w:val="003427F7"/>
    <w:rsid w:val="003440EC"/>
    <w:rsid w:val="00344245"/>
    <w:rsid w:val="00344F2C"/>
    <w:rsid w:val="0034515A"/>
    <w:rsid w:val="003459F8"/>
    <w:rsid w:val="00345E63"/>
    <w:rsid w:val="0034650F"/>
    <w:rsid w:val="00346DCC"/>
    <w:rsid w:val="00347303"/>
    <w:rsid w:val="0034751C"/>
    <w:rsid w:val="00351167"/>
    <w:rsid w:val="003521FA"/>
    <w:rsid w:val="00352C83"/>
    <w:rsid w:val="0035327E"/>
    <w:rsid w:val="00353F9A"/>
    <w:rsid w:val="0035461C"/>
    <w:rsid w:val="00354D77"/>
    <w:rsid w:val="003555CF"/>
    <w:rsid w:val="00355711"/>
    <w:rsid w:val="003563B8"/>
    <w:rsid w:val="0035641D"/>
    <w:rsid w:val="00356AA2"/>
    <w:rsid w:val="00356B98"/>
    <w:rsid w:val="003570D0"/>
    <w:rsid w:val="003577B1"/>
    <w:rsid w:val="00357CC6"/>
    <w:rsid w:val="003612B8"/>
    <w:rsid w:val="0036218F"/>
    <w:rsid w:val="00363229"/>
    <w:rsid w:val="0036376C"/>
    <w:rsid w:val="003638EB"/>
    <w:rsid w:val="00364340"/>
    <w:rsid w:val="0036439A"/>
    <w:rsid w:val="00365116"/>
    <w:rsid w:val="00365130"/>
    <w:rsid w:val="003651CE"/>
    <w:rsid w:val="003656BA"/>
    <w:rsid w:val="00367896"/>
    <w:rsid w:val="00367D0B"/>
    <w:rsid w:val="003703A4"/>
    <w:rsid w:val="0037051E"/>
    <w:rsid w:val="00370BAD"/>
    <w:rsid w:val="00370DB8"/>
    <w:rsid w:val="0037148E"/>
    <w:rsid w:val="00371A55"/>
    <w:rsid w:val="003727AA"/>
    <w:rsid w:val="00372ABD"/>
    <w:rsid w:val="00372B75"/>
    <w:rsid w:val="00372BD1"/>
    <w:rsid w:val="00372E19"/>
    <w:rsid w:val="00373672"/>
    <w:rsid w:val="0037386A"/>
    <w:rsid w:val="003739C7"/>
    <w:rsid w:val="00374309"/>
    <w:rsid w:val="00374BF0"/>
    <w:rsid w:val="00377960"/>
    <w:rsid w:val="00381297"/>
    <w:rsid w:val="003815AC"/>
    <w:rsid w:val="003817B8"/>
    <w:rsid w:val="003820EB"/>
    <w:rsid w:val="0038215C"/>
    <w:rsid w:val="003828ED"/>
    <w:rsid w:val="00382CA9"/>
    <w:rsid w:val="00385951"/>
    <w:rsid w:val="00385AE8"/>
    <w:rsid w:val="00385ED1"/>
    <w:rsid w:val="00386027"/>
    <w:rsid w:val="00386E4C"/>
    <w:rsid w:val="00387309"/>
    <w:rsid w:val="0039020C"/>
    <w:rsid w:val="00390A21"/>
    <w:rsid w:val="00390B70"/>
    <w:rsid w:val="00391164"/>
    <w:rsid w:val="0039130A"/>
    <w:rsid w:val="00392720"/>
    <w:rsid w:val="00392CD5"/>
    <w:rsid w:val="003943D8"/>
    <w:rsid w:val="003947E5"/>
    <w:rsid w:val="0039553A"/>
    <w:rsid w:val="003962D6"/>
    <w:rsid w:val="003964A8"/>
    <w:rsid w:val="003966E3"/>
    <w:rsid w:val="00396E1C"/>
    <w:rsid w:val="00397106"/>
    <w:rsid w:val="003973FE"/>
    <w:rsid w:val="00397B4D"/>
    <w:rsid w:val="003A019A"/>
    <w:rsid w:val="003A0503"/>
    <w:rsid w:val="003A06FB"/>
    <w:rsid w:val="003A0FC7"/>
    <w:rsid w:val="003A230D"/>
    <w:rsid w:val="003A28A9"/>
    <w:rsid w:val="003A2C74"/>
    <w:rsid w:val="003A31E7"/>
    <w:rsid w:val="003A45E9"/>
    <w:rsid w:val="003A475E"/>
    <w:rsid w:val="003A5042"/>
    <w:rsid w:val="003A518B"/>
    <w:rsid w:val="003A631F"/>
    <w:rsid w:val="003A65FF"/>
    <w:rsid w:val="003A68CA"/>
    <w:rsid w:val="003A6E9B"/>
    <w:rsid w:val="003A7FDE"/>
    <w:rsid w:val="003B016C"/>
    <w:rsid w:val="003B01F1"/>
    <w:rsid w:val="003B073D"/>
    <w:rsid w:val="003B155F"/>
    <w:rsid w:val="003B1B4C"/>
    <w:rsid w:val="003B3010"/>
    <w:rsid w:val="003B3B9E"/>
    <w:rsid w:val="003B3C14"/>
    <w:rsid w:val="003B3CC8"/>
    <w:rsid w:val="003B3E49"/>
    <w:rsid w:val="003B4588"/>
    <w:rsid w:val="003B4930"/>
    <w:rsid w:val="003B4DA6"/>
    <w:rsid w:val="003B4DBA"/>
    <w:rsid w:val="003B5180"/>
    <w:rsid w:val="003B61C8"/>
    <w:rsid w:val="003B70CD"/>
    <w:rsid w:val="003B7446"/>
    <w:rsid w:val="003B787B"/>
    <w:rsid w:val="003B79A5"/>
    <w:rsid w:val="003B7C4B"/>
    <w:rsid w:val="003C069A"/>
    <w:rsid w:val="003C0BE2"/>
    <w:rsid w:val="003C190A"/>
    <w:rsid w:val="003C1B6D"/>
    <w:rsid w:val="003C3590"/>
    <w:rsid w:val="003C465B"/>
    <w:rsid w:val="003C52B4"/>
    <w:rsid w:val="003C655D"/>
    <w:rsid w:val="003C6757"/>
    <w:rsid w:val="003C7BBF"/>
    <w:rsid w:val="003D0A1A"/>
    <w:rsid w:val="003D25EE"/>
    <w:rsid w:val="003D2855"/>
    <w:rsid w:val="003D2B96"/>
    <w:rsid w:val="003D368E"/>
    <w:rsid w:val="003D4F92"/>
    <w:rsid w:val="003D517D"/>
    <w:rsid w:val="003D52E2"/>
    <w:rsid w:val="003D7C2F"/>
    <w:rsid w:val="003D7EBA"/>
    <w:rsid w:val="003E1EFC"/>
    <w:rsid w:val="003E1FE6"/>
    <w:rsid w:val="003E20AC"/>
    <w:rsid w:val="003E2398"/>
    <w:rsid w:val="003E24B8"/>
    <w:rsid w:val="003E24FA"/>
    <w:rsid w:val="003E2802"/>
    <w:rsid w:val="003E2C5C"/>
    <w:rsid w:val="003E34D0"/>
    <w:rsid w:val="003E360B"/>
    <w:rsid w:val="003E3EDE"/>
    <w:rsid w:val="003E4DA7"/>
    <w:rsid w:val="003E5BD9"/>
    <w:rsid w:val="003E6C4B"/>
    <w:rsid w:val="003E6ED3"/>
    <w:rsid w:val="003E7473"/>
    <w:rsid w:val="003E75F4"/>
    <w:rsid w:val="003E781B"/>
    <w:rsid w:val="003E7E8F"/>
    <w:rsid w:val="003F0307"/>
    <w:rsid w:val="003F0599"/>
    <w:rsid w:val="003F1164"/>
    <w:rsid w:val="003F1439"/>
    <w:rsid w:val="003F1A04"/>
    <w:rsid w:val="003F378F"/>
    <w:rsid w:val="003F3FF9"/>
    <w:rsid w:val="003F408F"/>
    <w:rsid w:val="003F4789"/>
    <w:rsid w:val="003F4A09"/>
    <w:rsid w:val="003F4AE3"/>
    <w:rsid w:val="003F5852"/>
    <w:rsid w:val="003F6149"/>
    <w:rsid w:val="003F6661"/>
    <w:rsid w:val="003F6ADD"/>
    <w:rsid w:val="003F6F14"/>
    <w:rsid w:val="003F792F"/>
    <w:rsid w:val="003F7AD3"/>
    <w:rsid w:val="003F7DB2"/>
    <w:rsid w:val="004001D4"/>
    <w:rsid w:val="0040034A"/>
    <w:rsid w:val="00401792"/>
    <w:rsid w:val="00402456"/>
    <w:rsid w:val="004027CF"/>
    <w:rsid w:val="00402CFB"/>
    <w:rsid w:val="0040325C"/>
    <w:rsid w:val="004038B2"/>
    <w:rsid w:val="004044AD"/>
    <w:rsid w:val="004058B2"/>
    <w:rsid w:val="004059BA"/>
    <w:rsid w:val="00405FE5"/>
    <w:rsid w:val="00406068"/>
    <w:rsid w:val="004064F0"/>
    <w:rsid w:val="0040653B"/>
    <w:rsid w:val="00407433"/>
    <w:rsid w:val="004075D0"/>
    <w:rsid w:val="00407B6C"/>
    <w:rsid w:val="00407BF6"/>
    <w:rsid w:val="00410313"/>
    <w:rsid w:val="00411C40"/>
    <w:rsid w:val="00411CB2"/>
    <w:rsid w:val="004137D4"/>
    <w:rsid w:val="004142B1"/>
    <w:rsid w:val="00414861"/>
    <w:rsid w:val="00414D6C"/>
    <w:rsid w:val="00415C5A"/>
    <w:rsid w:val="00416C6A"/>
    <w:rsid w:val="00417043"/>
    <w:rsid w:val="00420C1F"/>
    <w:rsid w:val="00420DEB"/>
    <w:rsid w:val="00420F04"/>
    <w:rsid w:val="00421123"/>
    <w:rsid w:val="00421D37"/>
    <w:rsid w:val="004222E5"/>
    <w:rsid w:val="0042275E"/>
    <w:rsid w:val="00423270"/>
    <w:rsid w:val="00423A18"/>
    <w:rsid w:val="00423F01"/>
    <w:rsid w:val="004247BB"/>
    <w:rsid w:val="00424E8A"/>
    <w:rsid w:val="004250C3"/>
    <w:rsid w:val="00426484"/>
    <w:rsid w:val="004270B7"/>
    <w:rsid w:val="00427FA0"/>
    <w:rsid w:val="00427FFA"/>
    <w:rsid w:val="00430637"/>
    <w:rsid w:val="0043161C"/>
    <w:rsid w:val="00432472"/>
    <w:rsid w:val="00432865"/>
    <w:rsid w:val="00432C19"/>
    <w:rsid w:val="00433264"/>
    <w:rsid w:val="004342B0"/>
    <w:rsid w:val="00436070"/>
    <w:rsid w:val="004363AA"/>
    <w:rsid w:val="00437A85"/>
    <w:rsid w:val="00440246"/>
    <w:rsid w:val="0044244C"/>
    <w:rsid w:val="0044263C"/>
    <w:rsid w:val="004434C7"/>
    <w:rsid w:val="00443BE5"/>
    <w:rsid w:val="004452D9"/>
    <w:rsid w:val="0044550E"/>
    <w:rsid w:val="0044669B"/>
    <w:rsid w:val="004468F0"/>
    <w:rsid w:val="00446B88"/>
    <w:rsid w:val="00446DC8"/>
    <w:rsid w:val="00447372"/>
    <w:rsid w:val="004479EF"/>
    <w:rsid w:val="00447CE2"/>
    <w:rsid w:val="00447E88"/>
    <w:rsid w:val="00447F37"/>
    <w:rsid w:val="00450433"/>
    <w:rsid w:val="00450BC7"/>
    <w:rsid w:val="004521E0"/>
    <w:rsid w:val="0045238F"/>
    <w:rsid w:val="00452B86"/>
    <w:rsid w:val="00452EBE"/>
    <w:rsid w:val="004531CA"/>
    <w:rsid w:val="00453201"/>
    <w:rsid w:val="00453C23"/>
    <w:rsid w:val="004543EB"/>
    <w:rsid w:val="00454827"/>
    <w:rsid w:val="00454CC1"/>
    <w:rsid w:val="00455212"/>
    <w:rsid w:val="004566C4"/>
    <w:rsid w:val="00456B38"/>
    <w:rsid w:val="00457583"/>
    <w:rsid w:val="00457A23"/>
    <w:rsid w:val="00460179"/>
    <w:rsid w:val="00460458"/>
    <w:rsid w:val="00461CB3"/>
    <w:rsid w:val="00462B1A"/>
    <w:rsid w:val="0046367E"/>
    <w:rsid w:val="00463E6E"/>
    <w:rsid w:val="00464128"/>
    <w:rsid w:val="00464564"/>
    <w:rsid w:val="00465458"/>
    <w:rsid w:val="00465F09"/>
    <w:rsid w:val="004669C6"/>
    <w:rsid w:val="004674B3"/>
    <w:rsid w:val="00470307"/>
    <w:rsid w:val="004703CE"/>
    <w:rsid w:val="0047076A"/>
    <w:rsid w:val="00470844"/>
    <w:rsid w:val="0047092C"/>
    <w:rsid w:val="00470A72"/>
    <w:rsid w:val="00470B40"/>
    <w:rsid w:val="00470F1E"/>
    <w:rsid w:val="00470FF6"/>
    <w:rsid w:val="004718F6"/>
    <w:rsid w:val="0047291F"/>
    <w:rsid w:val="00472AAF"/>
    <w:rsid w:val="00474B72"/>
    <w:rsid w:val="00476B74"/>
    <w:rsid w:val="00480145"/>
    <w:rsid w:val="004802CF"/>
    <w:rsid w:val="004802E3"/>
    <w:rsid w:val="00480909"/>
    <w:rsid w:val="00480F9A"/>
    <w:rsid w:val="00481812"/>
    <w:rsid w:val="00482079"/>
    <w:rsid w:val="00482749"/>
    <w:rsid w:val="00482906"/>
    <w:rsid w:val="00482CA3"/>
    <w:rsid w:val="004830F2"/>
    <w:rsid w:val="004834F5"/>
    <w:rsid w:val="004842DF"/>
    <w:rsid w:val="00484521"/>
    <w:rsid w:val="00484AC4"/>
    <w:rsid w:val="00485719"/>
    <w:rsid w:val="00485CD5"/>
    <w:rsid w:val="004868E2"/>
    <w:rsid w:val="00486F74"/>
    <w:rsid w:val="004875B2"/>
    <w:rsid w:val="00487C87"/>
    <w:rsid w:val="00490689"/>
    <w:rsid w:val="00490799"/>
    <w:rsid w:val="00490E0E"/>
    <w:rsid w:val="00491D75"/>
    <w:rsid w:val="00491EAB"/>
    <w:rsid w:val="004923A9"/>
    <w:rsid w:val="00493D6B"/>
    <w:rsid w:val="00493FF0"/>
    <w:rsid w:val="00494139"/>
    <w:rsid w:val="004948B8"/>
    <w:rsid w:val="00494AF3"/>
    <w:rsid w:val="00494CEB"/>
    <w:rsid w:val="0049606B"/>
    <w:rsid w:val="00496204"/>
    <w:rsid w:val="00496D74"/>
    <w:rsid w:val="00497282"/>
    <w:rsid w:val="00497B3C"/>
    <w:rsid w:val="004A04A8"/>
    <w:rsid w:val="004A0876"/>
    <w:rsid w:val="004A0BB2"/>
    <w:rsid w:val="004A1013"/>
    <w:rsid w:val="004A11B0"/>
    <w:rsid w:val="004A1F56"/>
    <w:rsid w:val="004A202C"/>
    <w:rsid w:val="004A20D9"/>
    <w:rsid w:val="004A22BA"/>
    <w:rsid w:val="004A2B73"/>
    <w:rsid w:val="004A2E46"/>
    <w:rsid w:val="004A3035"/>
    <w:rsid w:val="004A35F8"/>
    <w:rsid w:val="004A3FAF"/>
    <w:rsid w:val="004A432D"/>
    <w:rsid w:val="004A527F"/>
    <w:rsid w:val="004A564A"/>
    <w:rsid w:val="004A5945"/>
    <w:rsid w:val="004A65A2"/>
    <w:rsid w:val="004A6A3B"/>
    <w:rsid w:val="004A6A41"/>
    <w:rsid w:val="004A6C3C"/>
    <w:rsid w:val="004A6CC6"/>
    <w:rsid w:val="004B0130"/>
    <w:rsid w:val="004B04FA"/>
    <w:rsid w:val="004B1B41"/>
    <w:rsid w:val="004B1B46"/>
    <w:rsid w:val="004B1BF9"/>
    <w:rsid w:val="004B20D7"/>
    <w:rsid w:val="004B2D05"/>
    <w:rsid w:val="004B3555"/>
    <w:rsid w:val="004B5BA5"/>
    <w:rsid w:val="004B685A"/>
    <w:rsid w:val="004B6FA7"/>
    <w:rsid w:val="004B7A6C"/>
    <w:rsid w:val="004C027A"/>
    <w:rsid w:val="004C02C5"/>
    <w:rsid w:val="004C04D0"/>
    <w:rsid w:val="004C0661"/>
    <w:rsid w:val="004C12DC"/>
    <w:rsid w:val="004C1750"/>
    <w:rsid w:val="004C1D82"/>
    <w:rsid w:val="004C413F"/>
    <w:rsid w:val="004C48DD"/>
    <w:rsid w:val="004C5154"/>
    <w:rsid w:val="004C549B"/>
    <w:rsid w:val="004C5719"/>
    <w:rsid w:val="004C6636"/>
    <w:rsid w:val="004C6F92"/>
    <w:rsid w:val="004C72D5"/>
    <w:rsid w:val="004C7543"/>
    <w:rsid w:val="004C7962"/>
    <w:rsid w:val="004C7FF1"/>
    <w:rsid w:val="004D0366"/>
    <w:rsid w:val="004D0FC3"/>
    <w:rsid w:val="004D1A66"/>
    <w:rsid w:val="004D2DE1"/>
    <w:rsid w:val="004D2F9E"/>
    <w:rsid w:val="004D32E9"/>
    <w:rsid w:val="004D33A9"/>
    <w:rsid w:val="004D4A3D"/>
    <w:rsid w:val="004D4AC8"/>
    <w:rsid w:val="004D535C"/>
    <w:rsid w:val="004D66BB"/>
    <w:rsid w:val="004D6D1F"/>
    <w:rsid w:val="004D765A"/>
    <w:rsid w:val="004D78F1"/>
    <w:rsid w:val="004D7B89"/>
    <w:rsid w:val="004D7CF8"/>
    <w:rsid w:val="004E01D8"/>
    <w:rsid w:val="004E0F83"/>
    <w:rsid w:val="004E1375"/>
    <w:rsid w:val="004E169F"/>
    <w:rsid w:val="004E21D1"/>
    <w:rsid w:val="004E285C"/>
    <w:rsid w:val="004E32FB"/>
    <w:rsid w:val="004E3C98"/>
    <w:rsid w:val="004E4857"/>
    <w:rsid w:val="004E5285"/>
    <w:rsid w:val="004E584E"/>
    <w:rsid w:val="004E5AAA"/>
    <w:rsid w:val="004E5D95"/>
    <w:rsid w:val="004E6618"/>
    <w:rsid w:val="004E6899"/>
    <w:rsid w:val="004E721F"/>
    <w:rsid w:val="004F0881"/>
    <w:rsid w:val="004F0931"/>
    <w:rsid w:val="004F0EED"/>
    <w:rsid w:val="004F0FAF"/>
    <w:rsid w:val="004F16A8"/>
    <w:rsid w:val="004F1C76"/>
    <w:rsid w:val="004F4227"/>
    <w:rsid w:val="004F457C"/>
    <w:rsid w:val="004F50C2"/>
    <w:rsid w:val="004F6C01"/>
    <w:rsid w:val="004F6F2D"/>
    <w:rsid w:val="004F7443"/>
    <w:rsid w:val="004F789A"/>
    <w:rsid w:val="004F7DB9"/>
    <w:rsid w:val="00500BBD"/>
    <w:rsid w:val="00500D0D"/>
    <w:rsid w:val="005014E0"/>
    <w:rsid w:val="00501E1F"/>
    <w:rsid w:val="00502399"/>
    <w:rsid w:val="00502F63"/>
    <w:rsid w:val="005033E1"/>
    <w:rsid w:val="005049E1"/>
    <w:rsid w:val="0050507C"/>
    <w:rsid w:val="005050BD"/>
    <w:rsid w:val="0050548C"/>
    <w:rsid w:val="005057ED"/>
    <w:rsid w:val="00506DEF"/>
    <w:rsid w:val="00506E81"/>
    <w:rsid w:val="005074D6"/>
    <w:rsid w:val="005075F3"/>
    <w:rsid w:val="00507824"/>
    <w:rsid w:val="00507EB0"/>
    <w:rsid w:val="005103FD"/>
    <w:rsid w:val="005108AE"/>
    <w:rsid w:val="005114F9"/>
    <w:rsid w:val="00511566"/>
    <w:rsid w:val="00511BF0"/>
    <w:rsid w:val="00511CA4"/>
    <w:rsid w:val="00511F44"/>
    <w:rsid w:val="00512A05"/>
    <w:rsid w:val="005134FF"/>
    <w:rsid w:val="00513983"/>
    <w:rsid w:val="005141BC"/>
    <w:rsid w:val="0051444C"/>
    <w:rsid w:val="00515C13"/>
    <w:rsid w:val="00516716"/>
    <w:rsid w:val="0051696F"/>
    <w:rsid w:val="00517159"/>
    <w:rsid w:val="00517BCD"/>
    <w:rsid w:val="00517D0F"/>
    <w:rsid w:val="00520072"/>
    <w:rsid w:val="005201AD"/>
    <w:rsid w:val="005215CF"/>
    <w:rsid w:val="00521D11"/>
    <w:rsid w:val="00522E14"/>
    <w:rsid w:val="00523BC6"/>
    <w:rsid w:val="00523FC8"/>
    <w:rsid w:val="005245AC"/>
    <w:rsid w:val="005245EC"/>
    <w:rsid w:val="005248BC"/>
    <w:rsid w:val="0052511E"/>
    <w:rsid w:val="00525EAF"/>
    <w:rsid w:val="005260B6"/>
    <w:rsid w:val="00526EF2"/>
    <w:rsid w:val="005275A0"/>
    <w:rsid w:val="0052768D"/>
    <w:rsid w:val="00527E1C"/>
    <w:rsid w:val="00530566"/>
    <w:rsid w:val="00530C6B"/>
    <w:rsid w:val="00531B85"/>
    <w:rsid w:val="00531DAB"/>
    <w:rsid w:val="005320BE"/>
    <w:rsid w:val="0053210C"/>
    <w:rsid w:val="00532815"/>
    <w:rsid w:val="00532BFA"/>
    <w:rsid w:val="0053390C"/>
    <w:rsid w:val="00533BD7"/>
    <w:rsid w:val="00533DBC"/>
    <w:rsid w:val="00533EE6"/>
    <w:rsid w:val="00534CF4"/>
    <w:rsid w:val="005354FE"/>
    <w:rsid w:val="0053582E"/>
    <w:rsid w:val="00535B1B"/>
    <w:rsid w:val="00536D0B"/>
    <w:rsid w:val="00537544"/>
    <w:rsid w:val="005403C8"/>
    <w:rsid w:val="005407DE"/>
    <w:rsid w:val="0054089C"/>
    <w:rsid w:val="00540E05"/>
    <w:rsid w:val="005418EB"/>
    <w:rsid w:val="0054366A"/>
    <w:rsid w:val="00543843"/>
    <w:rsid w:val="005445AA"/>
    <w:rsid w:val="005454EC"/>
    <w:rsid w:val="00546CFF"/>
    <w:rsid w:val="00546E94"/>
    <w:rsid w:val="00547B23"/>
    <w:rsid w:val="00550371"/>
    <w:rsid w:val="00550EAD"/>
    <w:rsid w:val="0055191B"/>
    <w:rsid w:val="00552431"/>
    <w:rsid w:val="00552F4C"/>
    <w:rsid w:val="005535BA"/>
    <w:rsid w:val="00553B60"/>
    <w:rsid w:val="00554DA1"/>
    <w:rsid w:val="00554EEE"/>
    <w:rsid w:val="00557CC2"/>
    <w:rsid w:val="00557EB7"/>
    <w:rsid w:val="00557F23"/>
    <w:rsid w:val="00561FE7"/>
    <w:rsid w:val="0056275E"/>
    <w:rsid w:val="005630BE"/>
    <w:rsid w:val="00563FE3"/>
    <w:rsid w:val="00564944"/>
    <w:rsid w:val="00564E96"/>
    <w:rsid w:val="00565734"/>
    <w:rsid w:val="00565767"/>
    <w:rsid w:val="00567109"/>
    <w:rsid w:val="0056793E"/>
    <w:rsid w:val="00567CF0"/>
    <w:rsid w:val="0057020A"/>
    <w:rsid w:val="005716A7"/>
    <w:rsid w:val="005719FA"/>
    <w:rsid w:val="0057249E"/>
    <w:rsid w:val="00572CEB"/>
    <w:rsid w:val="00572EFB"/>
    <w:rsid w:val="00572FEB"/>
    <w:rsid w:val="005730AF"/>
    <w:rsid w:val="00573561"/>
    <w:rsid w:val="0057364B"/>
    <w:rsid w:val="00573B61"/>
    <w:rsid w:val="00573C8C"/>
    <w:rsid w:val="00573D69"/>
    <w:rsid w:val="005746D2"/>
    <w:rsid w:val="005747AD"/>
    <w:rsid w:val="00574933"/>
    <w:rsid w:val="005749C1"/>
    <w:rsid w:val="00574AA5"/>
    <w:rsid w:val="00574CC8"/>
    <w:rsid w:val="005757A0"/>
    <w:rsid w:val="00575F87"/>
    <w:rsid w:val="005764E2"/>
    <w:rsid w:val="00577060"/>
    <w:rsid w:val="00577325"/>
    <w:rsid w:val="005773C2"/>
    <w:rsid w:val="0057757D"/>
    <w:rsid w:val="00577CF6"/>
    <w:rsid w:val="00580A17"/>
    <w:rsid w:val="00580EE5"/>
    <w:rsid w:val="005811E6"/>
    <w:rsid w:val="0058151F"/>
    <w:rsid w:val="00583067"/>
    <w:rsid w:val="00583C56"/>
    <w:rsid w:val="00584C65"/>
    <w:rsid w:val="00584CB3"/>
    <w:rsid w:val="00585DD5"/>
    <w:rsid w:val="00585E84"/>
    <w:rsid w:val="00587C7B"/>
    <w:rsid w:val="00590679"/>
    <w:rsid w:val="00591359"/>
    <w:rsid w:val="0059157F"/>
    <w:rsid w:val="00591C8D"/>
    <w:rsid w:val="00591F78"/>
    <w:rsid w:val="00592197"/>
    <w:rsid w:val="00593789"/>
    <w:rsid w:val="00593CBD"/>
    <w:rsid w:val="00593D24"/>
    <w:rsid w:val="00594FD4"/>
    <w:rsid w:val="005951FF"/>
    <w:rsid w:val="0059554B"/>
    <w:rsid w:val="0059622D"/>
    <w:rsid w:val="005979EC"/>
    <w:rsid w:val="00597E0E"/>
    <w:rsid w:val="005A1490"/>
    <w:rsid w:val="005A266F"/>
    <w:rsid w:val="005A2D43"/>
    <w:rsid w:val="005A3400"/>
    <w:rsid w:val="005A387F"/>
    <w:rsid w:val="005A46B7"/>
    <w:rsid w:val="005A4D26"/>
    <w:rsid w:val="005A5238"/>
    <w:rsid w:val="005A5749"/>
    <w:rsid w:val="005A5E09"/>
    <w:rsid w:val="005A63E0"/>
    <w:rsid w:val="005A6814"/>
    <w:rsid w:val="005A6834"/>
    <w:rsid w:val="005A7AB3"/>
    <w:rsid w:val="005A7CA6"/>
    <w:rsid w:val="005A7D3E"/>
    <w:rsid w:val="005B0B3C"/>
    <w:rsid w:val="005B0C60"/>
    <w:rsid w:val="005B1107"/>
    <w:rsid w:val="005B175F"/>
    <w:rsid w:val="005B2681"/>
    <w:rsid w:val="005B3341"/>
    <w:rsid w:val="005B3B1B"/>
    <w:rsid w:val="005B3D81"/>
    <w:rsid w:val="005B4A41"/>
    <w:rsid w:val="005B5BFA"/>
    <w:rsid w:val="005B6504"/>
    <w:rsid w:val="005B6E6F"/>
    <w:rsid w:val="005B7317"/>
    <w:rsid w:val="005B7864"/>
    <w:rsid w:val="005C06E1"/>
    <w:rsid w:val="005C0EF3"/>
    <w:rsid w:val="005C3139"/>
    <w:rsid w:val="005C31FE"/>
    <w:rsid w:val="005C385E"/>
    <w:rsid w:val="005C5044"/>
    <w:rsid w:val="005C5087"/>
    <w:rsid w:val="005C5A6C"/>
    <w:rsid w:val="005C5B19"/>
    <w:rsid w:val="005C630E"/>
    <w:rsid w:val="005C6626"/>
    <w:rsid w:val="005C6D38"/>
    <w:rsid w:val="005C6D66"/>
    <w:rsid w:val="005C7BB0"/>
    <w:rsid w:val="005D0161"/>
    <w:rsid w:val="005D07B2"/>
    <w:rsid w:val="005D07D5"/>
    <w:rsid w:val="005D093C"/>
    <w:rsid w:val="005D0B81"/>
    <w:rsid w:val="005D0CFB"/>
    <w:rsid w:val="005D1A79"/>
    <w:rsid w:val="005D239C"/>
    <w:rsid w:val="005D2475"/>
    <w:rsid w:val="005D2E09"/>
    <w:rsid w:val="005D3784"/>
    <w:rsid w:val="005D39D0"/>
    <w:rsid w:val="005D4862"/>
    <w:rsid w:val="005D4C70"/>
    <w:rsid w:val="005D50C5"/>
    <w:rsid w:val="005D5B06"/>
    <w:rsid w:val="005D5C89"/>
    <w:rsid w:val="005D6322"/>
    <w:rsid w:val="005D65C8"/>
    <w:rsid w:val="005D72D0"/>
    <w:rsid w:val="005D77A9"/>
    <w:rsid w:val="005D78E4"/>
    <w:rsid w:val="005D7F51"/>
    <w:rsid w:val="005E132B"/>
    <w:rsid w:val="005E16BB"/>
    <w:rsid w:val="005E204F"/>
    <w:rsid w:val="005E206B"/>
    <w:rsid w:val="005E2188"/>
    <w:rsid w:val="005E2EBA"/>
    <w:rsid w:val="005E359B"/>
    <w:rsid w:val="005E36BD"/>
    <w:rsid w:val="005E3ACC"/>
    <w:rsid w:val="005E3D33"/>
    <w:rsid w:val="005E4520"/>
    <w:rsid w:val="005E46F9"/>
    <w:rsid w:val="005E47BE"/>
    <w:rsid w:val="005E4F1E"/>
    <w:rsid w:val="005E51A5"/>
    <w:rsid w:val="005E5BF9"/>
    <w:rsid w:val="005E5D20"/>
    <w:rsid w:val="005E66F9"/>
    <w:rsid w:val="005E7207"/>
    <w:rsid w:val="005E78F7"/>
    <w:rsid w:val="005E7BAB"/>
    <w:rsid w:val="005F00FE"/>
    <w:rsid w:val="005F0F73"/>
    <w:rsid w:val="005F12FA"/>
    <w:rsid w:val="005F25AE"/>
    <w:rsid w:val="005F2E36"/>
    <w:rsid w:val="005F2EE4"/>
    <w:rsid w:val="005F3606"/>
    <w:rsid w:val="005F3E35"/>
    <w:rsid w:val="005F3F6F"/>
    <w:rsid w:val="005F4890"/>
    <w:rsid w:val="005F52E8"/>
    <w:rsid w:val="005F5769"/>
    <w:rsid w:val="005F5B5E"/>
    <w:rsid w:val="005F5E80"/>
    <w:rsid w:val="005F61A5"/>
    <w:rsid w:val="005F6A37"/>
    <w:rsid w:val="005F6CE9"/>
    <w:rsid w:val="005F734B"/>
    <w:rsid w:val="0060105C"/>
    <w:rsid w:val="00601521"/>
    <w:rsid w:val="00601645"/>
    <w:rsid w:val="00601923"/>
    <w:rsid w:val="006020AD"/>
    <w:rsid w:val="00602C0D"/>
    <w:rsid w:val="00602F51"/>
    <w:rsid w:val="006030BB"/>
    <w:rsid w:val="00603F61"/>
    <w:rsid w:val="00604A1E"/>
    <w:rsid w:val="00605698"/>
    <w:rsid w:val="00605E84"/>
    <w:rsid w:val="00606033"/>
    <w:rsid w:val="00606051"/>
    <w:rsid w:val="00606087"/>
    <w:rsid w:val="00606B42"/>
    <w:rsid w:val="00606F11"/>
    <w:rsid w:val="00607501"/>
    <w:rsid w:val="00607724"/>
    <w:rsid w:val="0060793D"/>
    <w:rsid w:val="00610891"/>
    <w:rsid w:val="00610B5F"/>
    <w:rsid w:val="006115A2"/>
    <w:rsid w:val="0061188F"/>
    <w:rsid w:val="006119E6"/>
    <w:rsid w:val="00612218"/>
    <w:rsid w:val="00612F66"/>
    <w:rsid w:val="00613360"/>
    <w:rsid w:val="006134AC"/>
    <w:rsid w:val="0061367C"/>
    <w:rsid w:val="00613821"/>
    <w:rsid w:val="00614C28"/>
    <w:rsid w:val="006155C6"/>
    <w:rsid w:val="0061710D"/>
    <w:rsid w:val="00617EB4"/>
    <w:rsid w:val="00620690"/>
    <w:rsid w:val="00620A05"/>
    <w:rsid w:val="00621C6B"/>
    <w:rsid w:val="00622B37"/>
    <w:rsid w:val="00622D33"/>
    <w:rsid w:val="00623421"/>
    <w:rsid w:val="00623888"/>
    <w:rsid w:val="0062393A"/>
    <w:rsid w:val="006257EA"/>
    <w:rsid w:val="00625908"/>
    <w:rsid w:val="00625A6B"/>
    <w:rsid w:val="00626145"/>
    <w:rsid w:val="00626433"/>
    <w:rsid w:val="006267D1"/>
    <w:rsid w:val="00626DA3"/>
    <w:rsid w:val="00626FD4"/>
    <w:rsid w:val="00627920"/>
    <w:rsid w:val="00627A0A"/>
    <w:rsid w:val="00630339"/>
    <w:rsid w:val="0063075C"/>
    <w:rsid w:val="00630939"/>
    <w:rsid w:val="00630EAE"/>
    <w:rsid w:val="0063237F"/>
    <w:rsid w:val="00632E36"/>
    <w:rsid w:val="00633010"/>
    <w:rsid w:val="00634298"/>
    <w:rsid w:val="006346FD"/>
    <w:rsid w:val="00634CFC"/>
    <w:rsid w:val="00634FA6"/>
    <w:rsid w:val="00635F28"/>
    <w:rsid w:val="00636A35"/>
    <w:rsid w:val="00636E26"/>
    <w:rsid w:val="00636EB7"/>
    <w:rsid w:val="00637549"/>
    <w:rsid w:val="00637C9E"/>
    <w:rsid w:val="00640AD2"/>
    <w:rsid w:val="00640B56"/>
    <w:rsid w:val="00640C93"/>
    <w:rsid w:val="00640D32"/>
    <w:rsid w:val="006410AD"/>
    <w:rsid w:val="006416B0"/>
    <w:rsid w:val="00642711"/>
    <w:rsid w:val="006427BA"/>
    <w:rsid w:val="0064475F"/>
    <w:rsid w:val="00644A8C"/>
    <w:rsid w:val="006453F6"/>
    <w:rsid w:val="00645765"/>
    <w:rsid w:val="00646048"/>
    <w:rsid w:val="00646CD9"/>
    <w:rsid w:val="00646E71"/>
    <w:rsid w:val="006471FB"/>
    <w:rsid w:val="0064758F"/>
    <w:rsid w:val="006478C3"/>
    <w:rsid w:val="00650074"/>
    <w:rsid w:val="0065032D"/>
    <w:rsid w:val="006506AB"/>
    <w:rsid w:val="00650EC2"/>
    <w:rsid w:val="006514E2"/>
    <w:rsid w:val="00652462"/>
    <w:rsid w:val="00652662"/>
    <w:rsid w:val="006529B1"/>
    <w:rsid w:val="00652B37"/>
    <w:rsid w:val="00652CAD"/>
    <w:rsid w:val="0065358F"/>
    <w:rsid w:val="00653C36"/>
    <w:rsid w:val="00654754"/>
    <w:rsid w:val="00655BCF"/>
    <w:rsid w:val="00656872"/>
    <w:rsid w:val="00656B34"/>
    <w:rsid w:val="0065700B"/>
    <w:rsid w:val="00660832"/>
    <w:rsid w:val="00660F14"/>
    <w:rsid w:val="00660F78"/>
    <w:rsid w:val="0066172F"/>
    <w:rsid w:val="0066180B"/>
    <w:rsid w:val="00661B54"/>
    <w:rsid w:val="006623B9"/>
    <w:rsid w:val="00662812"/>
    <w:rsid w:val="00662902"/>
    <w:rsid w:val="0066295D"/>
    <w:rsid w:val="00662CA1"/>
    <w:rsid w:val="00663447"/>
    <w:rsid w:val="0066394B"/>
    <w:rsid w:val="00663CF0"/>
    <w:rsid w:val="00663F05"/>
    <w:rsid w:val="00664070"/>
    <w:rsid w:val="00664186"/>
    <w:rsid w:val="00664D73"/>
    <w:rsid w:val="00664E06"/>
    <w:rsid w:val="006659DB"/>
    <w:rsid w:val="00667F9F"/>
    <w:rsid w:val="00670965"/>
    <w:rsid w:val="00670CEF"/>
    <w:rsid w:val="006711BB"/>
    <w:rsid w:val="0067127E"/>
    <w:rsid w:val="0067218A"/>
    <w:rsid w:val="006724E1"/>
    <w:rsid w:val="006724F4"/>
    <w:rsid w:val="00672FB9"/>
    <w:rsid w:val="00674003"/>
    <w:rsid w:val="00674BE0"/>
    <w:rsid w:val="00674C32"/>
    <w:rsid w:val="00674EE0"/>
    <w:rsid w:val="00674F3E"/>
    <w:rsid w:val="00676257"/>
    <w:rsid w:val="006768BF"/>
    <w:rsid w:val="0067791D"/>
    <w:rsid w:val="00677CDA"/>
    <w:rsid w:val="0068073B"/>
    <w:rsid w:val="00680876"/>
    <w:rsid w:val="00681656"/>
    <w:rsid w:val="00681FB1"/>
    <w:rsid w:val="006824F0"/>
    <w:rsid w:val="006825ED"/>
    <w:rsid w:val="00682A8D"/>
    <w:rsid w:val="00682B65"/>
    <w:rsid w:val="00683E6B"/>
    <w:rsid w:val="00684619"/>
    <w:rsid w:val="00684C95"/>
    <w:rsid w:val="006850F8"/>
    <w:rsid w:val="006851ED"/>
    <w:rsid w:val="00685B3F"/>
    <w:rsid w:val="00685D3D"/>
    <w:rsid w:val="00685ED7"/>
    <w:rsid w:val="0068612D"/>
    <w:rsid w:val="00686833"/>
    <w:rsid w:val="006870C8"/>
    <w:rsid w:val="00687125"/>
    <w:rsid w:val="00687EBB"/>
    <w:rsid w:val="006910A3"/>
    <w:rsid w:val="00691C2A"/>
    <w:rsid w:val="00692F11"/>
    <w:rsid w:val="0069303D"/>
    <w:rsid w:val="006935B0"/>
    <w:rsid w:val="00693F1C"/>
    <w:rsid w:val="00695D97"/>
    <w:rsid w:val="0069624E"/>
    <w:rsid w:val="00696D13"/>
    <w:rsid w:val="00696D8B"/>
    <w:rsid w:val="0069733F"/>
    <w:rsid w:val="0069774D"/>
    <w:rsid w:val="0069776A"/>
    <w:rsid w:val="006A036A"/>
    <w:rsid w:val="006A0843"/>
    <w:rsid w:val="006A0AC2"/>
    <w:rsid w:val="006A0B48"/>
    <w:rsid w:val="006A15A6"/>
    <w:rsid w:val="006A1BC2"/>
    <w:rsid w:val="006A2590"/>
    <w:rsid w:val="006A28F2"/>
    <w:rsid w:val="006A3FF6"/>
    <w:rsid w:val="006A6992"/>
    <w:rsid w:val="006A7C9A"/>
    <w:rsid w:val="006B08DC"/>
    <w:rsid w:val="006B0B44"/>
    <w:rsid w:val="006B0E43"/>
    <w:rsid w:val="006B1717"/>
    <w:rsid w:val="006B1EBF"/>
    <w:rsid w:val="006B271D"/>
    <w:rsid w:val="006B2B70"/>
    <w:rsid w:val="006B3068"/>
    <w:rsid w:val="006B30BC"/>
    <w:rsid w:val="006B3B71"/>
    <w:rsid w:val="006B41BF"/>
    <w:rsid w:val="006B4F96"/>
    <w:rsid w:val="006B5295"/>
    <w:rsid w:val="006B5B56"/>
    <w:rsid w:val="006B61B7"/>
    <w:rsid w:val="006B6CA9"/>
    <w:rsid w:val="006B7424"/>
    <w:rsid w:val="006B75AD"/>
    <w:rsid w:val="006B7943"/>
    <w:rsid w:val="006C0391"/>
    <w:rsid w:val="006C0545"/>
    <w:rsid w:val="006C0940"/>
    <w:rsid w:val="006C16CE"/>
    <w:rsid w:val="006C17BA"/>
    <w:rsid w:val="006C2462"/>
    <w:rsid w:val="006C2549"/>
    <w:rsid w:val="006C2C44"/>
    <w:rsid w:val="006C33D8"/>
    <w:rsid w:val="006C35C2"/>
    <w:rsid w:val="006C4DF0"/>
    <w:rsid w:val="006C5728"/>
    <w:rsid w:val="006C5F06"/>
    <w:rsid w:val="006C686C"/>
    <w:rsid w:val="006C6C95"/>
    <w:rsid w:val="006C7BE3"/>
    <w:rsid w:val="006D0FDB"/>
    <w:rsid w:val="006D103D"/>
    <w:rsid w:val="006D19A8"/>
    <w:rsid w:val="006D1C33"/>
    <w:rsid w:val="006D2E97"/>
    <w:rsid w:val="006D2F2E"/>
    <w:rsid w:val="006D3599"/>
    <w:rsid w:val="006D3F6D"/>
    <w:rsid w:val="006D3FD7"/>
    <w:rsid w:val="006D492C"/>
    <w:rsid w:val="006D4C92"/>
    <w:rsid w:val="006D4E23"/>
    <w:rsid w:val="006D61F1"/>
    <w:rsid w:val="006D6E04"/>
    <w:rsid w:val="006D7382"/>
    <w:rsid w:val="006D790B"/>
    <w:rsid w:val="006D7DE7"/>
    <w:rsid w:val="006E0679"/>
    <w:rsid w:val="006E19A4"/>
    <w:rsid w:val="006E1D91"/>
    <w:rsid w:val="006E1FA9"/>
    <w:rsid w:val="006E20E1"/>
    <w:rsid w:val="006E48D8"/>
    <w:rsid w:val="006E6360"/>
    <w:rsid w:val="006E636C"/>
    <w:rsid w:val="006E6673"/>
    <w:rsid w:val="006E674A"/>
    <w:rsid w:val="006E6B19"/>
    <w:rsid w:val="006E6C04"/>
    <w:rsid w:val="006E7661"/>
    <w:rsid w:val="006E7DD4"/>
    <w:rsid w:val="006F0A9D"/>
    <w:rsid w:val="006F130A"/>
    <w:rsid w:val="006F13F2"/>
    <w:rsid w:val="006F1770"/>
    <w:rsid w:val="006F1F5C"/>
    <w:rsid w:val="006F21DA"/>
    <w:rsid w:val="006F240D"/>
    <w:rsid w:val="006F2FB4"/>
    <w:rsid w:val="006F3303"/>
    <w:rsid w:val="006F3645"/>
    <w:rsid w:val="006F39D0"/>
    <w:rsid w:val="006F3EE3"/>
    <w:rsid w:val="006F476D"/>
    <w:rsid w:val="006F4D3A"/>
    <w:rsid w:val="006F66D8"/>
    <w:rsid w:val="006F6B07"/>
    <w:rsid w:val="006F7758"/>
    <w:rsid w:val="006F7ED8"/>
    <w:rsid w:val="0070008B"/>
    <w:rsid w:val="00700803"/>
    <w:rsid w:val="00700A4C"/>
    <w:rsid w:val="00700E78"/>
    <w:rsid w:val="00701A7E"/>
    <w:rsid w:val="00702048"/>
    <w:rsid w:val="00702562"/>
    <w:rsid w:val="00702615"/>
    <w:rsid w:val="00702966"/>
    <w:rsid w:val="00702BFA"/>
    <w:rsid w:val="0070348D"/>
    <w:rsid w:val="00703A73"/>
    <w:rsid w:val="00704551"/>
    <w:rsid w:val="00704742"/>
    <w:rsid w:val="00704DEE"/>
    <w:rsid w:val="0070531C"/>
    <w:rsid w:val="00705409"/>
    <w:rsid w:val="00705760"/>
    <w:rsid w:val="00705E92"/>
    <w:rsid w:val="007063DF"/>
    <w:rsid w:val="00706F9F"/>
    <w:rsid w:val="00710FBA"/>
    <w:rsid w:val="0071292A"/>
    <w:rsid w:val="00712F9E"/>
    <w:rsid w:val="00713EAC"/>
    <w:rsid w:val="0071660D"/>
    <w:rsid w:val="00716F51"/>
    <w:rsid w:val="00717418"/>
    <w:rsid w:val="007175D1"/>
    <w:rsid w:val="00720010"/>
    <w:rsid w:val="007207A4"/>
    <w:rsid w:val="007211F6"/>
    <w:rsid w:val="0072141B"/>
    <w:rsid w:val="007216D0"/>
    <w:rsid w:val="00721C4F"/>
    <w:rsid w:val="00722356"/>
    <w:rsid w:val="007227D7"/>
    <w:rsid w:val="00722DAE"/>
    <w:rsid w:val="00723001"/>
    <w:rsid w:val="00723085"/>
    <w:rsid w:val="00724367"/>
    <w:rsid w:val="00724B61"/>
    <w:rsid w:val="00725C25"/>
    <w:rsid w:val="00725F38"/>
    <w:rsid w:val="00726496"/>
    <w:rsid w:val="00726498"/>
    <w:rsid w:val="007267FD"/>
    <w:rsid w:val="00726C73"/>
    <w:rsid w:val="00727096"/>
    <w:rsid w:val="00727A99"/>
    <w:rsid w:val="00730385"/>
    <w:rsid w:val="007321BD"/>
    <w:rsid w:val="00732582"/>
    <w:rsid w:val="007334DB"/>
    <w:rsid w:val="007338AD"/>
    <w:rsid w:val="007345EA"/>
    <w:rsid w:val="007359D7"/>
    <w:rsid w:val="00735F8C"/>
    <w:rsid w:val="0073610E"/>
    <w:rsid w:val="007362C5"/>
    <w:rsid w:val="0073656A"/>
    <w:rsid w:val="0073657D"/>
    <w:rsid w:val="007365D6"/>
    <w:rsid w:val="00736BF4"/>
    <w:rsid w:val="00736CB8"/>
    <w:rsid w:val="0073762E"/>
    <w:rsid w:val="007400FE"/>
    <w:rsid w:val="00740354"/>
    <w:rsid w:val="00740525"/>
    <w:rsid w:val="00742198"/>
    <w:rsid w:val="00742D4E"/>
    <w:rsid w:val="007430B9"/>
    <w:rsid w:val="007436B3"/>
    <w:rsid w:val="0074419D"/>
    <w:rsid w:val="0074492E"/>
    <w:rsid w:val="0074510F"/>
    <w:rsid w:val="0074645A"/>
    <w:rsid w:val="007469E1"/>
    <w:rsid w:val="00747143"/>
    <w:rsid w:val="007476A0"/>
    <w:rsid w:val="0075031E"/>
    <w:rsid w:val="007509FA"/>
    <w:rsid w:val="0075128A"/>
    <w:rsid w:val="007520ED"/>
    <w:rsid w:val="00753243"/>
    <w:rsid w:val="00753CBF"/>
    <w:rsid w:val="0075412F"/>
    <w:rsid w:val="00755AAC"/>
    <w:rsid w:val="00756475"/>
    <w:rsid w:val="00756D59"/>
    <w:rsid w:val="00756FBB"/>
    <w:rsid w:val="007607D5"/>
    <w:rsid w:val="0076087A"/>
    <w:rsid w:val="00760DBB"/>
    <w:rsid w:val="00760EB2"/>
    <w:rsid w:val="007614B1"/>
    <w:rsid w:val="00761636"/>
    <w:rsid w:val="00761BFA"/>
    <w:rsid w:val="007629B1"/>
    <w:rsid w:val="0076323D"/>
    <w:rsid w:val="00763263"/>
    <w:rsid w:val="00764BAD"/>
    <w:rsid w:val="007650CD"/>
    <w:rsid w:val="0076551F"/>
    <w:rsid w:val="00765580"/>
    <w:rsid w:val="00765911"/>
    <w:rsid w:val="00765C69"/>
    <w:rsid w:val="0077060D"/>
    <w:rsid w:val="0077125B"/>
    <w:rsid w:val="00771672"/>
    <w:rsid w:val="00771940"/>
    <w:rsid w:val="00772C71"/>
    <w:rsid w:val="00773356"/>
    <w:rsid w:val="0077343A"/>
    <w:rsid w:val="0077368A"/>
    <w:rsid w:val="00773968"/>
    <w:rsid w:val="00773CF6"/>
    <w:rsid w:val="00774245"/>
    <w:rsid w:val="00774587"/>
    <w:rsid w:val="00774681"/>
    <w:rsid w:val="00774B76"/>
    <w:rsid w:val="0077681C"/>
    <w:rsid w:val="00776B0D"/>
    <w:rsid w:val="00777644"/>
    <w:rsid w:val="00777829"/>
    <w:rsid w:val="00777B02"/>
    <w:rsid w:val="00777BF7"/>
    <w:rsid w:val="00777C48"/>
    <w:rsid w:val="0078045D"/>
    <w:rsid w:val="00780BD5"/>
    <w:rsid w:val="00781A85"/>
    <w:rsid w:val="007820DD"/>
    <w:rsid w:val="00782E5A"/>
    <w:rsid w:val="00782FD2"/>
    <w:rsid w:val="0078383E"/>
    <w:rsid w:val="00783B54"/>
    <w:rsid w:val="00784C09"/>
    <w:rsid w:val="00785641"/>
    <w:rsid w:val="0078607D"/>
    <w:rsid w:val="0078660F"/>
    <w:rsid w:val="00786823"/>
    <w:rsid w:val="00786F3A"/>
    <w:rsid w:val="00786FBC"/>
    <w:rsid w:val="007871CE"/>
    <w:rsid w:val="0078796F"/>
    <w:rsid w:val="00790AC6"/>
    <w:rsid w:val="007921AD"/>
    <w:rsid w:val="007936A4"/>
    <w:rsid w:val="00793AA4"/>
    <w:rsid w:val="0079466A"/>
    <w:rsid w:val="00794E29"/>
    <w:rsid w:val="00795129"/>
    <w:rsid w:val="00795D05"/>
    <w:rsid w:val="00796257"/>
    <w:rsid w:val="007973C7"/>
    <w:rsid w:val="00797AFF"/>
    <w:rsid w:val="00797BA6"/>
    <w:rsid w:val="00797E78"/>
    <w:rsid w:val="007A049D"/>
    <w:rsid w:val="007A064A"/>
    <w:rsid w:val="007A1E1A"/>
    <w:rsid w:val="007A2509"/>
    <w:rsid w:val="007A266A"/>
    <w:rsid w:val="007A28CF"/>
    <w:rsid w:val="007A2BF9"/>
    <w:rsid w:val="007A3868"/>
    <w:rsid w:val="007A42DE"/>
    <w:rsid w:val="007A448B"/>
    <w:rsid w:val="007A53A7"/>
    <w:rsid w:val="007A550C"/>
    <w:rsid w:val="007A5680"/>
    <w:rsid w:val="007A59C6"/>
    <w:rsid w:val="007A6BEC"/>
    <w:rsid w:val="007A7938"/>
    <w:rsid w:val="007A7C39"/>
    <w:rsid w:val="007B049D"/>
    <w:rsid w:val="007B15A6"/>
    <w:rsid w:val="007B1C35"/>
    <w:rsid w:val="007B3542"/>
    <w:rsid w:val="007B3F8B"/>
    <w:rsid w:val="007B42BD"/>
    <w:rsid w:val="007B4948"/>
    <w:rsid w:val="007B4A5E"/>
    <w:rsid w:val="007B5010"/>
    <w:rsid w:val="007B5B96"/>
    <w:rsid w:val="007B733C"/>
    <w:rsid w:val="007B7499"/>
    <w:rsid w:val="007B7F5A"/>
    <w:rsid w:val="007C0373"/>
    <w:rsid w:val="007C07C0"/>
    <w:rsid w:val="007C1315"/>
    <w:rsid w:val="007C13CE"/>
    <w:rsid w:val="007C20C8"/>
    <w:rsid w:val="007C2683"/>
    <w:rsid w:val="007C4ADD"/>
    <w:rsid w:val="007C594B"/>
    <w:rsid w:val="007C5B5C"/>
    <w:rsid w:val="007C5C4D"/>
    <w:rsid w:val="007C5FCD"/>
    <w:rsid w:val="007C7D32"/>
    <w:rsid w:val="007C7F1F"/>
    <w:rsid w:val="007D05BC"/>
    <w:rsid w:val="007D093E"/>
    <w:rsid w:val="007D1531"/>
    <w:rsid w:val="007D1683"/>
    <w:rsid w:val="007D1B57"/>
    <w:rsid w:val="007D2724"/>
    <w:rsid w:val="007D2969"/>
    <w:rsid w:val="007D2B48"/>
    <w:rsid w:val="007D3783"/>
    <w:rsid w:val="007D5BC4"/>
    <w:rsid w:val="007D764E"/>
    <w:rsid w:val="007D7A18"/>
    <w:rsid w:val="007E0034"/>
    <w:rsid w:val="007E0133"/>
    <w:rsid w:val="007E03AB"/>
    <w:rsid w:val="007E0869"/>
    <w:rsid w:val="007E0910"/>
    <w:rsid w:val="007E0D91"/>
    <w:rsid w:val="007E1133"/>
    <w:rsid w:val="007E11C6"/>
    <w:rsid w:val="007E1967"/>
    <w:rsid w:val="007E2B72"/>
    <w:rsid w:val="007E2C0C"/>
    <w:rsid w:val="007E30BF"/>
    <w:rsid w:val="007E314F"/>
    <w:rsid w:val="007E31CC"/>
    <w:rsid w:val="007E3EC2"/>
    <w:rsid w:val="007E5375"/>
    <w:rsid w:val="007E552A"/>
    <w:rsid w:val="007E590F"/>
    <w:rsid w:val="007E609F"/>
    <w:rsid w:val="007E62D0"/>
    <w:rsid w:val="007E6767"/>
    <w:rsid w:val="007E6837"/>
    <w:rsid w:val="007E695B"/>
    <w:rsid w:val="007E6AD6"/>
    <w:rsid w:val="007E7290"/>
    <w:rsid w:val="007E7456"/>
    <w:rsid w:val="007E75C6"/>
    <w:rsid w:val="007E7863"/>
    <w:rsid w:val="007F00B1"/>
    <w:rsid w:val="007F0439"/>
    <w:rsid w:val="007F0916"/>
    <w:rsid w:val="007F1990"/>
    <w:rsid w:val="007F1F8F"/>
    <w:rsid w:val="007F2114"/>
    <w:rsid w:val="007F3E9C"/>
    <w:rsid w:val="007F4283"/>
    <w:rsid w:val="007F4784"/>
    <w:rsid w:val="007F512B"/>
    <w:rsid w:val="007F5769"/>
    <w:rsid w:val="007F5B6B"/>
    <w:rsid w:val="007F6181"/>
    <w:rsid w:val="007F6770"/>
    <w:rsid w:val="007F7144"/>
    <w:rsid w:val="007F73A6"/>
    <w:rsid w:val="007F760D"/>
    <w:rsid w:val="00800285"/>
    <w:rsid w:val="008003D0"/>
    <w:rsid w:val="008004FC"/>
    <w:rsid w:val="00800841"/>
    <w:rsid w:val="00800CE2"/>
    <w:rsid w:val="0080103C"/>
    <w:rsid w:val="00801791"/>
    <w:rsid w:val="0080184A"/>
    <w:rsid w:val="00801990"/>
    <w:rsid w:val="00801FD8"/>
    <w:rsid w:val="00802E62"/>
    <w:rsid w:val="00802E87"/>
    <w:rsid w:val="008034BD"/>
    <w:rsid w:val="008040DF"/>
    <w:rsid w:val="008053A4"/>
    <w:rsid w:val="0080601F"/>
    <w:rsid w:val="008061B6"/>
    <w:rsid w:val="00806ED2"/>
    <w:rsid w:val="00807B49"/>
    <w:rsid w:val="0081000C"/>
    <w:rsid w:val="00810120"/>
    <w:rsid w:val="00810506"/>
    <w:rsid w:val="00812194"/>
    <w:rsid w:val="00813B7D"/>
    <w:rsid w:val="00813C24"/>
    <w:rsid w:val="00813E28"/>
    <w:rsid w:val="00814572"/>
    <w:rsid w:val="00814DFA"/>
    <w:rsid w:val="00814F85"/>
    <w:rsid w:val="008152AA"/>
    <w:rsid w:val="00815D2C"/>
    <w:rsid w:val="008166A8"/>
    <w:rsid w:val="00816907"/>
    <w:rsid w:val="00816C6D"/>
    <w:rsid w:val="00816E1C"/>
    <w:rsid w:val="00821DFB"/>
    <w:rsid w:val="00823AC3"/>
    <w:rsid w:val="0082453D"/>
    <w:rsid w:val="00824B61"/>
    <w:rsid w:val="00826312"/>
    <w:rsid w:val="00826BD1"/>
    <w:rsid w:val="00827A38"/>
    <w:rsid w:val="0083041F"/>
    <w:rsid w:val="00831391"/>
    <w:rsid w:val="00832006"/>
    <w:rsid w:val="00832530"/>
    <w:rsid w:val="008331E8"/>
    <w:rsid w:val="0083320D"/>
    <w:rsid w:val="008343F0"/>
    <w:rsid w:val="008355D5"/>
    <w:rsid w:val="00835B14"/>
    <w:rsid w:val="008364BF"/>
    <w:rsid w:val="008364DE"/>
    <w:rsid w:val="008368B8"/>
    <w:rsid w:val="00837000"/>
    <w:rsid w:val="00837307"/>
    <w:rsid w:val="00837775"/>
    <w:rsid w:val="00841A06"/>
    <w:rsid w:val="00841BDD"/>
    <w:rsid w:val="0084339A"/>
    <w:rsid w:val="00843558"/>
    <w:rsid w:val="00843DA9"/>
    <w:rsid w:val="00844028"/>
    <w:rsid w:val="00844141"/>
    <w:rsid w:val="00844B21"/>
    <w:rsid w:val="0084521A"/>
    <w:rsid w:val="00845815"/>
    <w:rsid w:val="00845EE3"/>
    <w:rsid w:val="00847ADC"/>
    <w:rsid w:val="00847B67"/>
    <w:rsid w:val="00847C5D"/>
    <w:rsid w:val="008510CB"/>
    <w:rsid w:val="008514A8"/>
    <w:rsid w:val="008517F5"/>
    <w:rsid w:val="0085184F"/>
    <w:rsid w:val="00851BBE"/>
    <w:rsid w:val="00852428"/>
    <w:rsid w:val="008530E3"/>
    <w:rsid w:val="008537FE"/>
    <w:rsid w:val="008539AE"/>
    <w:rsid w:val="00853F96"/>
    <w:rsid w:val="00854942"/>
    <w:rsid w:val="00855DB6"/>
    <w:rsid w:val="00855E95"/>
    <w:rsid w:val="00856AE0"/>
    <w:rsid w:val="008579D7"/>
    <w:rsid w:val="008601C4"/>
    <w:rsid w:val="008609BF"/>
    <w:rsid w:val="008612BB"/>
    <w:rsid w:val="00861D18"/>
    <w:rsid w:val="0086268F"/>
    <w:rsid w:val="00862A40"/>
    <w:rsid w:val="008630D8"/>
    <w:rsid w:val="0086333C"/>
    <w:rsid w:val="008636D4"/>
    <w:rsid w:val="00863D3E"/>
    <w:rsid w:val="00864527"/>
    <w:rsid w:val="0086483E"/>
    <w:rsid w:val="00864994"/>
    <w:rsid w:val="0086516F"/>
    <w:rsid w:val="00865566"/>
    <w:rsid w:val="00865824"/>
    <w:rsid w:val="008658BA"/>
    <w:rsid w:val="00866115"/>
    <w:rsid w:val="0086693A"/>
    <w:rsid w:val="00866A95"/>
    <w:rsid w:val="00870A3A"/>
    <w:rsid w:val="00870CF3"/>
    <w:rsid w:val="008712AF"/>
    <w:rsid w:val="00871B97"/>
    <w:rsid w:val="0087401A"/>
    <w:rsid w:val="008740DC"/>
    <w:rsid w:val="00874D8B"/>
    <w:rsid w:val="00874E8B"/>
    <w:rsid w:val="00875244"/>
    <w:rsid w:val="008758C2"/>
    <w:rsid w:val="00876DFF"/>
    <w:rsid w:val="00877971"/>
    <w:rsid w:val="00877C85"/>
    <w:rsid w:val="0088000F"/>
    <w:rsid w:val="008814A4"/>
    <w:rsid w:val="008818A0"/>
    <w:rsid w:val="00881BCD"/>
    <w:rsid w:val="008829FA"/>
    <w:rsid w:val="00883068"/>
    <w:rsid w:val="00883291"/>
    <w:rsid w:val="00883B7A"/>
    <w:rsid w:val="00884DD2"/>
    <w:rsid w:val="00885394"/>
    <w:rsid w:val="0088688A"/>
    <w:rsid w:val="00887BE4"/>
    <w:rsid w:val="00887F6E"/>
    <w:rsid w:val="00891099"/>
    <w:rsid w:val="008914DC"/>
    <w:rsid w:val="008927C3"/>
    <w:rsid w:val="0089352D"/>
    <w:rsid w:val="00893BA1"/>
    <w:rsid w:val="008943EB"/>
    <w:rsid w:val="00895836"/>
    <w:rsid w:val="008959A8"/>
    <w:rsid w:val="008964CF"/>
    <w:rsid w:val="008966A1"/>
    <w:rsid w:val="008966BE"/>
    <w:rsid w:val="0089749B"/>
    <w:rsid w:val="008A089C"/>
    <w:rsid w:val="008A0AC8"/>
    <w:rsid w:val="008A0D15"/>
    <w:rsid w:val="008A1ABC"/>
    <w:rsid w:val="008A22CF"/>
    <w:rsid w:val="008A2B65"/>
    <w:rsid w:val="008A2F86"/>
    <w:rsid w:val="008A382C"/>
    <w:rsid w:val="008A6990"/>
    <w:rsid w:val="008A7F47"/>
    <w:rsid w:val="008B2138"/>
    <w:rsid w:val="008B2222"/>
    <w:rsid w:val="008B3A7E"/>
    <w:rsid w:val="008B4148"/>
    <w:rsid w:val="008B4790"/>
    <w:rsid w:val="008B47F3"/>
    <w:rsid w:val="008B4AFE"/>
    <w:rsid w:val="008B53CB"/>
    <w:rsid w:val="008B584E"/>
    <w:rsid w:val="008B6C8E"/>
    <w:rsid w:val="008B70D9"/>
    <w:rsid w:val="008B76BA"/>
    <w:rsid w:val="008B799F"/>
    <w:rsid w:val="008C0780"/>
    <w:rsid w:val="008C28B2"/>
    <w:rsid w:val="008C2AD3"/>
    <w:rsid w:val="008C3039"/>
    <w:rsid w:val="008C35EE"/>
    <w:rsid w:val="008C36F4"/>
    <w:rsid w:val="008C3FD0"/>
    <w:rsid w:val="008C4868"/>
    <w:rsid w:val="008C51C6"/>
    <w:rsid w:val="008C629C"/>
    <w:rsid w:val="008C6349"/>
    <w:rsid w:val="008C6E7B"/>
    <w:rsid w:val="008C75C1"/>
    <w:rsid w:val="008C77D3"/>
    <w:rsid w:val="008D0BA3"/>
    <w:rsid w:val="008D0C89"/>
    <w:rsid w:val="008D1324"/>
    <w:rsid w:val="008D1393"/>
    <w:rsid w:val="008D1588"/>
    <w:rsid w:val="008D17A1"/>
    <w:rsid w:val="008D2E85"/>
    <w:rsid w:val="008D4C20"/>
    <w:rsid w:val="008D556A"/>
    <w:rsid w:val="008D7215"/>
    <w:rsid w:val="008D744E"/>
    <w:rsid w:val="008D7493"/>
    <w:rsid w:val="008D75FA"/>
    <w:rsid w:val="008E02FA"/>
    <w:rsid w:val="008E0831"/>
    <w:rsid w:val="008E0BAC"/>
    <w:rsid w:val="008E0E06"/>
    <w:rsid w:val="008E1018"/>
    <w:rsid w:val="008E1549"/>
    <w:rsid w:val="008E1C4A"/>
    <w:rsid w:val="008E3152"/>
    <w:rsid w:val="008E3555"/>
    <w:rsid w:val="008E3B11"/>
    <w:rsid w:val="008E4054"/>
    <w:rsid w:val="008E4263"/>
    <w:rsid w:val="008E446E"/>
    <w:rsid w:val="008E4634"/>
    <w:rsid w:val="008E46B4"/>
    <w:rsid w:val="008E4CDF"/>
    <w:rsid w:val="008E56D3"/>
    <w:rsid w:val="008E5EBB"/>
    <w:rsid w:val="008E6A30"/>
    <w:rsid w:val="008E6FB5"/>
    <w:rsid w:val="008E7479"/>
    <w:rsid w:val="008E7772"/>
    <w:rsid w:val="008E7BFC"/>
    <w:rsid w:val="008F0D0D"/>
    <w:rsid w:val="008F1730"/>
    <w:rsid w:val="008F2F4C"/>
    <w:rsid w:val="008F37DE"/>
    <w:rsid w:val="008F4BD3"/>
    <w:rsid w:val="008F5657"/>
    <w:rsid w:val="008F6B86"/>
    <w:rsid w:val="008F7652"/>
    <w:rsid w:val="008F7A3A"/>
    <w:rsid w:val="00902EFA"/>
    <w:rsid w:val="009031F3"/>
    <w:rsid w:val="0090451C"/>
    <w:rsid w:val="00904689"/>
    <w:rsid w:val="00904F75"/>
    <w:rsid w:val="0090536B"/>
    <w:rsid w:val="00905620"/>
    <w:rsid w:val="009069DD"/>
    <w:rsid w:val="0090732A"/>
    <w:rsid w:val="0090795D"/>
    <w:rsid w:val="00907B6A"/>
    <w:rsid w:val="00907D2B"/>
    <w:rsid w:val="009101D5"/>
    <w:rsid w:val="00910204"/>
    <w:rsid w:val="00910626"/>
    <w:rsid w:val="0091075A"/>
    <w:rsid w:val="00910898"/>
    <w:rsid w:val="009112D2"/>
    <w:rsid w:val="0091142F"/>
    <w:rsid w:val="00911454"/>
    <w:rsid w:val="009121BD"/>
    <w:rsid w:val="0091232C"/>
    <w:rsid w:val="009126C3"/>
    <w:rsid w:val="00912997"/>
    <w:rsid w:val="00913055"/>
    <w:rsid w:val="0091386E"/>
    <w:rsid w:val="00914051"/>
    <w:rsid w:val="0091438D"/>
    <w:rsid w:val="00914637"/>
    <w:rsid w:val="00914E72"/>
    <w:rsid w:val="0091574D"/>
    <w:rsid w:val="0091615C"/>
    <w:rsid w:val="00916636"/>
    <w:rsid w:val="00916AAD"/>
    <w:rsid w:val="009173B1"/>
    <w:rsid w:val="00920049"/>
    <w:rsid w:val="009219C1"/>
    <w:rsid w:val="009219FB"/>
    <w:rsid w:val="009223F9"/>
    <w:rsid w:val="00923FFB"/>
    <w:rsid w:val="00925EB6"/>
    <w:rsid w:val="009264BA"/>
    <w:rsid w:val="00926A68"/>
    <w:rsid w:val="00930779"/>
    <w:rsid w:val="0093099D"/>
    <w:rsid w:val="00930D86"/>
    <w:rsid w:val="00930E3E"/>
    <w:rsid w:val="00931212"/>
    <w:rsid w:val="009312AA"/>
    <w:rsid w:val="00931962"/>
    <w:rsid w:val="00931CFD"/>
    <w:rsid w:val="0093222E"/>
    <w:rsid w:val="00933FF7"/>
    <w:rsid w:val="0093485C"/>
    <w:rsid w:val="00934F95"/>
    <w:rsid w:val="00936C7F"/>
    <w:rsid w:val="009370E3"/>
    <w:rsid w:val="00937C73"/>
    <w:rsid w:val="00940ADB"/>
    <w:rsid w:val="00940EDC"/>
    <w:rsid w:val="0094172C"/>
    <w:rsid w:val="00941852"/>
    <w:rsid w:val="00941DC1"/>
    <w:rsid w:val="00943457"/>
    <w:rsid w:val="00943639"/>
    <w:rsid w:val="009439C6"/>
    <w:rsid w:val="0094404B"/>
    <w:rsid w:val="00944F74"/>
    <w:rsid w:val="00945F89"/>
    <w:rsid w:val="0094624E"/>
    <w:rsid w:val="00946336"/>
    <w:rsid w:val="009463B8"/>
    <w:rsid w:val="00946A4F"/>
    <w:rsid w:val="00946AFC"/>
    <w:rsid w:val="009473CD"/>
    <w:rsid w:val="00947A19"/>
    <w:rsid w:val="00947B90"/>
    <w:rsid w:val="00947CC4"/>
    <w:rsid w:val="009500D5"/>
    <w:rsid w:val="00950B28"/>
    <w:rsid w:val="009511F2"/>
    <w:rsid w:val="00951538"/>
    <w:rsid w:val="00951572"/>
    <w:rsid w:val="0095281D"/>
    <w:rsid w:val="009529C5"/>
    <w:rsid w:val="00953372"/>
    <w:rsid w:val="00953520"/>
    <w:rsid w:val="00953764"/>
    <w:rsid w:val="009542EB"/>
    <w:rsid w:val="009544B6"/>
    <w:rsid w:val="00954A8E"/>
    <w:rsid w:val="00954B90"/>
    <w:rsid w:val="00954D50"/>
    <w:rsid w:val="00954DCA"/>
    <w:rsid w:val="00954DF1"/>
    <w:rsid w:val="00955174"/>
    <w:rsid w:val="009555D8"/>
    <w:rsid w:val="0095662C"/>
    <w:rsid w:val="009566AA"/>
    <w:rsid w:val="0095670D"/>
    <w:rsid w:val="009567A8"/>
    <w:rsid w:val="0095706D"/>
    <w:rsid w:val="009573B0"/>
    <w:rsid w:val="009576BE"/>
    <w:rsid w:val="009576D0"/>
    <w:rsid w:val="00957A2A"/>
    <w:rsid w:val="00957A6B"/>
    <w:rsid w:val="00957BE7"/>
    <w:rsid w:val="00960114"/>
    <w:rsid w:val="00960BD7"/>
    <w:rsid w:val="00961903"/>
    <w:rsid w:val="00961C99"/>
    <w:rsid w:val="00961D5D"/>
    <w:rsid w:val="009624C7"/>
    <w:rsid w:val="009625FC"/>
    <w:rsid w:val="0096298B"/>
    <w:rsid w:val="00962E48"/>
    <w:rsid w:val="00962E7A"/>
    <w:rsid w:val="009644FF"/>
    <w:rsid w:val="009645D6"/>
    <w:rsid w:val="009654A4"/>
    <w:rsid w:val="0096575E"/>
    <w:rsid w:val="00965FB3"/>
    <w:rsid w:val="00967813"/>
    <w:rsid w:val="0097014D"/>
    <w:rsid w:val="0097044C"/>
    <w:rsid w:val="009705D2"/>
    <w:rsid w:val="00970F43"/>
    <w:rsid w:val="00971982"/>
    <w:rsid w:val="00971D8A"/>
    <w:rsid w:val="00972BBC"/>
    <w:rsid w:val="009737BA"/>
    <w:rsid w:val="009742A5"/>
    <w:rsid w:val="00974788"/>
    <w:rsid w:val="009758CB"/>
    <w:rsid w:val="00975B46"/>
    <w:rsid w:val="00975F0E"/>
    <w:rsid w:val="00976056"/>
    <w:rsid w:val="00976D9D"/>
    <w:rsid w:val="00976F76"/>
    <w:rsid w:val="0097763F"/>
    <w:rsid w:val="00977720"/>
    <w:rsid w:val="00977A6B"/>
    <w:rsid w:val="00977E6B"/>
    <w:rsid w:val="00980277"/>
    <w:rsid w:val="00980C97"/>
    <w:rsid w:val="0098117D"/>
    <w:rsid w:val="00981351"/>
    <w:rsid w:val="009814B6"/>
    <w:rsid w:val="00981A6A"/>
    <w:rsid w:val="00981E46"/>
    <w:rsid w:val="00982544"/>
    <w:rsid w:val="00983A17"/>
    <w:rsid w:val="00983BDC"/>
    <w:rsid w:val="00984596"/>
    <w:rsid w:val="00984992"/>
    <w:rsid w:val="00984D3E"/>
    <w:rsid w:val="00985F32"/>
    <w:rsid w:val="00986028"/>
    <w:rsid w:val="00987239"/>
    <w:rsid w:val="00987549"/>
    <w:rsid w:val="00987A3B"/>
    <w:rsid w:val="00987ED6"/>
    <w:rsid w:val="00987F22"/>
    <w:rsid w:val="009900E0"/>
    <w:rsid w:val="00990F63"/>
    <w:rsid w:val="00991D93"/>
    <w:rsid w:val="00992595"/>
    <w:rsid w:val="009927EF"/>
    <w:rsid w:val="00992B2C"/>
    <w:rsid w:val="00994001"/>
    <w:rsid w:val="00994835"/>
    <w:rsid w:val="00995254"/>
    <w:rsid w:val="00995480"/>
    <w:rsid w:val="00996CFA"/>
    <w:rsid w:val="00997116"/>
    <w:rsid w:val="00997455"/>
    <w:rsid w:val="00997744"/>
    <w:rsid w:val="00997960"/>
    <w:rsid w:val="009979C8"/>
    <w:rsid w:val="009A0114"/>
    <w:rsid w:val="009A0410"/>
    <w:rsid w:val="009A0922"/>
    <w:rsid w:val="009A0DB1"/>
    <w:rsid w:val="009A0F71"/>
    <w:rsid w:val="009A16FD"/>
    <w:rsid w:val="009A18A5"/>
    <w:rsid w:val="009A19F2"/>
    <w:rsid w:val="009A1DEE"/>
    <w:rsid w:val="009A2E64"/>
    <w:rsid w:val="009A2F40"/>
    <w:rsid w:val="009A3BA4"/>
    <w:rsid w:val="009A3C4A"/>
    <w:rsid w:val="009A407A"/>
    <w:rsid w:val="009A42C4"/>
    <w:rsid w:val="009A4591"/>
    <w:rsid w:val="009A60EB"/>
    <w:rsid w:val="009A6A48"/>
    <w:rsid w:val="009A6BCB"/>
    <w:rsid w:val="009A7395"/>
    <w:rsid w:val="009A7706"/>
    <w:rsid w:val="009A779C"/>
    <w:rsid w:val="009B1722"/>
    <w:rsid w:val="009B2791"/>
    <w:rsid w:val="009B3CC0"/>
    <w:rsid w:val="009B43A9"/>
    <w:rsid w:val="009B4B3E"/>
    <w:rsid w:val="009B5373"/>
    <w:rsid w:val="009B5B87"/>
    <w:rsid w:val="009B6085"/>
    <w:rsid w:val="009B609D"/>
    <w:rsid w:val="009B6D81"/>
    <w:rsid w:val="009B74AF"/>
    <w:rsid w:val="009B7D20"/>
    <w:rsid w:val="009C07A2"/>
    <w:rsid w:val="009C1482"/>
    <w:rsid w:val="009C1981"/>
    <w:rsid w:val="009C2B57"/>
    <w:rsid w:val="009C2DB3"/>
    <w:rsid w:val="009C3546"/>
    <w:rsid w:val="009C397A"/>
    <w:rsid w:val="009C3C30"/>
    <w:rsid w:val="009C3D9D"/>
    <w:rsid w:val="009C4699"/>
    <w:rsid w:val="009C476C"/>
    <w:rsid w:val="009C4849"/>
    <w:rsid w:val="009C733A"/>
    <w:rsid w:val="009C74C1"/>
    <w:rsid w:val="009C7EBF"/>
    <w:rsid w:val="009C7EE7"/>
    <w:rsid w:val="009C7F8E"/>
    <w:rsid w:val="009D008A"/>
    <w:rsid w:val="009D01D1"/>
    <w:rsid w:val="009D070B"/>
    <w:rsid w:val="009D0914"/>
    <w:rsid w:val="009D263F"/>
    <w:rsid w:val="009D2B6A"/>
    <w:rsid w:val="009D329B"/>
    <w:rsid w:val="009D4334"/>
    <w:rsid w:val="009D43A8"/>
    <w:rsid w:val="009D4585"/>
    <w:rsid w:val="009D4848"/>
    <w:rsid w:val="009D57F0"/>
    <w:rsid w:val="009D5DEA"/>
    <w:rsid w:val="009D669B"/>
    <w:rsid w:val="009D6AC9"/>
    <w:rsid w:val="009D6CDF"/>
    <w:rsid w:val="009D6FC6"/>
    <w:rsid w:val="009D71E9"/>
    <w:rsid w:val="009D7427"/>
    <w:rsid w:val="009D7FF3"/>
    <w:rsid w:val="009E0064"/>
    <w:rsid w:val="009E06B6"/>
    <w:rsid w:val="009E0D49"/>
    <w:rsid w:val="009E0EEC"/>
    <w:rsid w:val="009E16D0"/>
    <w:rsid w:val="009E218E"/>
    <w:rsid w:val="009E2ABA"/>
    <w:rsid w:val="009E2F6E"/>
    <w:rsid w:val="009E541C"/>
    <w:rsid w:val="009E557F"/>
    <w:rsid w:val="009E66E5"/>
    <w:rsid w:val="009E6D46"/>
    <w:rsid w:val="009E6D6B"/>
    <w:rsid w:val="009E742D"/>
    <w:rsid w:val="009F132B"/>
    <w:rsid w:val="009F15C9"/>
    <w:rsid w:val="009F193B"/>
    <w:rsid w:val="009F1CD8"/>
    <w:rsid w:val="009F2ACE"/>
    <w:rsid w:val="009F2E0E"/>
    <w:rsid w:val="009F30C8"/>
    <w:rsid w:val="009F32A1"/>
    <w:rsid w:val="009F38D8"/>
    <w:rsid w:val="009F48BD"/>
    <w:rsid w:val="009F4C2B"/>
    <w:rsid w:val="009F4C55"/>
    <w:rsid w:val="009F4E71"/>
    <w:rsid w:val="009F5D2F"/>
    <w:rsid w:val="009F5F60"/>
    <w:rsid w:val="009F639B"/>
    <w:rsid w:val="009F6929"/>
    <w:rsid w:val="00A007C4"/>
    <w:rsid w:val="00A018FB"/>
    <w:rsid w:val="00A026B5"/>
    <w:rsid w:val="00A030E6"/>
    <w:rsid w:val="00A03864"/>
    <w:rsid w:val="00A0399D"/>
    <w:rsid w:val="00A04671"/>
    <w:rsid w:val="00A04C32"/>
    <w:rsid w:val="00A04C6D"/>
    <w:rsid w:val="00A05880"/>
    <w:rsid w:val="00A05C59"/>
    <w:rsid w:val="00A06333"/>
    <w:rsid w:val="00A0642C"/>
    <w:rsid w:val="00A06B14"/>
    <w:rsid w:val="00A06F5F"/>
    <w:rsid w:val="00A07D2C"/>
    <w:rsid w:val="00A07F62"/>
    <w:rsid w:val="00A1098E"/>
    <w:rsid w:val="00A10F3C"/>
    <w:rsid w:val="00A1129A"/>
    <w:rsid w:val="00A11C54"/>
    <w:rsid w:val="00A12B13"/>
    <w:rsid w:val="00A131FE"/>
    <w:rsid w:val="00A134F9"/>
    <w:rsid w:val="00A137AB"/>
    <w:rsid w:val="00A15161"/>
    <w:rsid w:val="00A155BF"/>
    <w:rsid w:val="00A16113"/>
    <w:rsid w:val="00A16272"/>
    <w:rsid w:val="00A16C0B"/>
    <w:rsid w:val="00A16D41"/>
    <w:rsid w:val="00A1711A"/>
    <w:rsid w:val="00A17190"/>
    <w:rsid w:val="00A17BCE"/>
    <w:rsid w:val="00A20DA0"/>
    <w:rsid w:val="00A213D0"/>
    <w:rsid w:val="00A22CBE"/>
    <w:rsid w:val="00A22DCA"/>
    <w:rsid w:val="00A2383A"/>
    <w:rsid w:val="00A23CBA"/>
    <w:rsid w:val="00A24469"/>
    <w:rsid w:val="00A245AA"/>
    <w:rsid w:val="00A24764"/>
    <w:rsid w:val="00A24E9E"/>
    <w:rsid w:val="00A25AB6"/>
    <w:rsid w:val="00A2699E"/>
    <w:rsid w:val="00A277EC"/>
    <w:rsid w:val="00A27C05"/>
    <w:rsid w:val="00A30323"/>
    <w:rsid w:val="00A309AA"/>
    <w:rsid w:val="00A30D7F"/>
    <w:rsid w:val="00A30E68"/>
    <w:rsid w:val="00A31FDA"/>
    <w:rsid w:val="00A32333"/>
    <w:rsid w:val="00A32338"/>
    <w:rsid w:val="00A32FA6"/>
    <w:rsid w:val="00A34068"/>
    <w:rsid w:val="00A3426D"/>
    <w:rsid w:val="00A35090"/>
    <w:rsid w:val="00A3524F"/>
    <w:rsid w:val="00A359C0"/>
    <w:rsid w:val="00A36242"/>
    <w:rsid w:val="00A362CA"/>
    <w:rsid w:val="00A3699F"/>
    <w:rsid w:val="00A36EB8"/>
    <w:rsid w:val="00A37361"/>
    <w:rsid w:val="00A37F3B"/>
    <w:rsid w:val="00A4037F"/>
    <w:rsid w:val="00A4084B"/>
    <w:rsid w:val="00A408A5"/>
    <w:rsid w:val="00A40D19"/>
    <w:rsid w:val="00A411BA"/>
    <w:rsid w:val="00A42167"/>
    <w:rsid w:val="00A42FD6"/>
    <w:rsid w:val="00A43907"/>
    <w:rsid w:val="00A4482C"/>
    <w:rsid w:val="00A44935"/>
    <w:rsid w:val="00A44F37"/>
    <w:rsid w:val="00A45129"/>
    <w:rsid w:val="00A46237"/>
    <w:rsid w:val="00A468B0"/>
    <w:rsid w:val="00A4714A"/>
    <w:rsid w:val="00A472F8"/>
    <w:rsid w:val="00A475B4"/>
    <w:rsid w:val="00A50133"/>
    <w:rsid w:val="00A514C9"/>
    <w:rsid w:val="00A51825"/>
    <w:rsid w:val="00A51ACB"/>
    <w:rsid w:val="00A51FA9"/>
    <w:rsid w:val="00A52A46"/>
    <w:rsid w:val="00A52D72"/>
    <w:rsid w:val="00A52EE7"/>
    <w:rsid w:val="00A53108"/>
    <w:rsid w:val="00A53C24"/>
    <w:rsid w:val="00A54FD5"/>
    <w:rsid w:val="00A556BB"/>
    <w:rsid w:val="00A557A3"/>
    <w:rsid w:val="00A563D0"/>
    <w:rsid w:val="00A56A53"/>
    <w:rsid w:val="00A56B3D"/>
    <w:rsid w:val="00A56F08"/>
    <w:rsid w:val="00A56F52"/>
    <w:rsid w:val="00A57FFA"/>
    <w:rsid w:val="00A60683"/>
    <w:rsid w:val="00A6072A"/>
    <w:rsid w:val="00A60D87"/>
    <w:rsid w:val="00A60F6A"/>
    <w:rsid w:val="00A61014"/>
    <w:rsid w:val="00A61E3D"/>
    <w:rsid w:val="00A61F7C"/>
    <w:rsid w:val="00A62A67"/>
    <w:rsid w:val="00A62C71"/>
    <w:rsid w:val="00A62F93"/>
    <w:rsid w:val="00A63A18"/>
    <w:rsid w:val="00A63D68"/>
    <w:rsid w:val="00A64020"/>
    <w:rsid w:val="00A6412A"/>
    <w:rsid w:val="00A64699"/>
    <w:rsid w:val="00A64769"/>
    <w:rsid w:val="00A6560C"/>
    <w:rsid w:val="00A65A98"/>
    <w:rsid w:val="00A6654C"/>
    <w:rsid w:val="00A67FB1"/>
    <w:rsid w:val="00A701D3"/>
    <w:rsid w:val="00A71013"/>
    <w:rsid w:val="00A721A3"/>
    <w:rsid w:val="00A729C4"/>
    <w:rsid w:val="00A72D8F"/>
    <w:rsid w:val="00A72E91"/>
    <w:rsid w:val="00A73416"/>
    <w:rsid w:val="00A7428B"/>
    <w:rsid w:val="00A745BC"/>
    <w:rsid w:val="00A748B3"/>
    <w:rsid w:val="00A74E6E"/>
    <w:rsid w:val="00A75017"/>
    <w:rsid w:val="00A7555F"/>
    <w:rsid w:val="00A75CD5"/>
    <w:rsid w:val="00A76512"/>
    <w:rsid w:val="00A77C6A"/>
    <w:rsid w:val="00A80FA9"/>
    <w:rsid w:val="00A81325"/>
    <w:rsid w:val="00A817F1"/>
    <w:rsid w:val="00A82E56"/>
    <w:rsid w:val="00A82F8C"/>
    <w:rsid w:val="00A8320F"/>
    <w:rsid w:val="00A8385C"/>
    <w:rsid w:val="00A841F2"/>
    <w:rsid w:val="00A84E69"/>
    <w:rsid w:val="00A85210"/>
    <w:rsid w:val="00A854C7"/>
    <w:rsid w:val="00A85B7F"/>
    <w:rsid w:val="00A85D21"/>
    <w:rsid w:val="00A861B0"/>
    <w:rsid w:val="00A87422"/>
    <w:rsid w:val="00A87BC0"/>
    <w:rsid w:val="00A9014D"/>
    <w:rsid w:val="00A9020B"/>
    <w:rsid w:val="00A909A0"/>
    <w:rsid w:val="00A909A4"/>
    <w:rsid w:val="00A9129E"/>
    <w:rsid w:val="00A91659"/>
    <w:rsid w:val="00A92073"/>
    <w:rsid w:val="00A9235C"/>
    <w:rsid w:val="00A92EAC"/>
    <w:rsid w:val="00A93621"/>
    <w:rsid w:val="00A938FB"/>
    <w:rsid w:val="00A93E8F"/>
    <w:rsid w:val="00A94F48"/>
    <w:rsid w:val="00A9659E"/>
    <w:rsid w:val="00A96976"/>
    <w:rsid w:val="00A96A05"/>
    <w:rsid w:val="00A96E32"/>
    <w:rsid w:val="00A96ECC"/>
    <w:rsid w:val="00A978A0"/>
    <w:rsid w:val="00AA0AE1"/>
    <w:rsid w:val="00AA0D28"/>
    <w:rsid w:val="00AA154D"/>
    <w:rsid w:val="00AA189C"/>
    <w:rsid w:val="00AA19BD"/>
    <w:rsid w:val="00AA1B95"/>
    <w:rsid w:val="00AA26EC"/>
    <w:rsid w:val="00AA2824"/>
    <w:rsid w:val="00AA2B52"/>
    <w:rsid w:val="00AA33C3"/>
    <w:rsid w:val="00AA33D0"/>
    <w:rsid w:val="00AA3CE9"/>
    <w:rsid w:val="00AA4AA9"/>
    <w:rsid w:val="00AA4D99"/>
    <w:rsid w:val="00AA4FB8"/>
    <w:rsid w:val="00AA5278"/>
    <w:rsid w:val="00AA5D11"/>
    <w:rsid w:val="00AA6051"/>
    <w:rsid w:val="00AA6C96"/>
    <w:rsid w:val="00AB0BBF"/>
    <w:rsid w:val="00AB0ECB"/>
    <w:rsid w:val="00AB194A"/>
    <w:rsid w:val="00AB19EC"/>
    <w:rsid w:val="00AB1ABC"/>
    <w:rsid w:val="00AB1C5D"/>
    <w:rsid w:val="00AB2C79"/>
    <w:rsid w:val="00AB3370"/>
    <w:rsid w:val="00AB3595"/>
    <w:rsid w:val="00AB38A8"/>
    <w:rsid w:val="00AB3939"/>
    <w:rsid w:val="00AB39A8"/>
    <w:rsid w:val="00AB3DF9"/>
    <w:rsid w:val="00AB3F98"/>
    <w:rsid w:val="00AB454D"/>
    <w:rsid w:val="00AB521F"/>
    <w:rsid w:val="00AB5229"/>
    <w:rsid w:val="00AB5430"/>
    <w:rsid w:val="00AB566F"/>
    <w:rsid w:val="00AB5B79"/>
    <w:rsid w:val="00AB6635"/>
    <w:rsid w:val="00AB68C2"/>
    <w:rsid w:val="00AB6A6D"/>
    <w:rsid w:val="00AB6BE5"/>
    <w:rsid w:val="00AB7303"/>
    <w:rsid w:val="00AB7B93"/>
    <w:rsid w:val="00AB7C5B"/>
    <w:rsid w:val="00AB7E57"/>
    <w:rsid w:val="00AC0ED8"/>
    <w:rsid w:val="00AC1E38"/>
    <w:rsid w:val="00AC28C8"/>
    <w:rsid w:val="00AC2993"/>
    <w:rsid w:val="00AC2AB3"/>
    <w:rsid w:val="00AC2C3F"/>
    <w:rsid w:val="00AC3D59"/>
    <w:rsid w:val="00AC3E94"/>
    <w:rsid w:val="00AC47CA"/>
    <w:rsid w:val="00AC4B8B"/>
    <w:rsid w:val="00AC4D64"/>
    <w:rsid w:val="00AC5328"/>
    <w:rsid w:val="00AC5FF7"/>
    <w:rsid w:val="00AC6A30"/>
    <w:rsid w:val="00AC6D2B"/>
    <w:rsid w:val="00AC7F68"/>
    <w:rsid w:val="00AD04C3"/>
    <w:rsid w:val="00AD0EFF"/>
    <w:rsid w:val="00AD15C1"/>
    <w:rsid w:val="00AD20A4"/>
    <w:rsid w:val="00AD224F"/>
    <w:rsid w:val="00AD2B76"/>
    <w:rsid w:val="00AD30E2"/>
    <w:rsid w:val="00AD3C64"/>
    <w:rsid w:val="00AD5464"/>
    <w:rsid w:val="00AD5A7A"/>
    <w:rsid w:val="00AD68C0"/>
    <w:rsid w:val="00AE06F5"/>
    <w:rsid w:val="00AE0D43"/>
    <w:rsid w:val="00AE309E"/>
    <w:rsid w:val="00AE31F5"/>
    <w:rsid w:val="00AE3254"/>
    <w:rsid w:val="00AE370D"/>
    <w:rsid w:val="00AE3A59"/>
    <w:rsid w:val="00AE3D1F"/>
    <w:rsid w:val="00AE4229"/>
    <w:rsid w:val="00AE4379"/>
    <w:rsid w:val="00AE49B4"/>
    <w:rsid w:val="00AE52BF"/>
    <w:rsid w:val="00AE5ED7"/>
    <w:rsid w:val="00AE6E38"/>
    <w:rsid w:val="00AE75D0"/>
    <w:rsid w:val="00AE7811"/>
    <w:rsid w:val="00AE7A1B"/>
    <w:rsid w:val="00AE7B47"/>
    <w:rsid w:val="00AE7E8C"/>
    <w:rsid w:val="00AF0866"/>
    <w:rsid w:val="00AF0ADE"/>
    <w:rsid w:val="00AF0D6E"/>
    <w:rsid w:val="00AF1B23"/>
    <w:rsid w:val="00AF1F03"/>
    <w:rsid w:val="00AF29FD"/>
    <w:rsid w:val="00AF2E6B"/>
    <w:rsid w:val="00AF43D5"/>
    <w:rsid w:val="00AF5A7A"/>
    <w:rsid w:val="00AF75A7"/>
    <w:rsid w:val="00AF7A5D"/>
    <w:rsid w:val="00AF7D25"/>
    <w:rsid w:val="00B0000D"/>
    <w:rsid w:val="00B00935"/>
    <w:rsid w:val="00B00ECF"/>
    <w:rsid w:val="00B0223A"/>
    <w:rsid w:val="00B02A49"/>
    <w:rsid w:val="00B02D13"/>
    <w:rsid w:val="00B02EDE"/>
    <w:rsid w:val="00B05F47"/>
    <w:rsid w:val="00B060E9"/>
    <w:rsid w:val="00B06DFE"/>
    <w:rsid w:val="00B072A2"/>
    <w:rsid w:val="00B1031D"/>
    <w:rsid w:val="00B107EC"/>
    <w:rsid w:val="00B108B9"/>
    <w:rsid w:val="00B10E9C"/>
    <w:rsid w:val="00B12C77"/>
    <w:rsid w:val="00B12FD3"/>
    <w:rsid w:val="00B13793"/>
    <w:rsid w:val="00B13AD2"/>
    <w:rsid w:val="00B13D0C"/>
    <w:rsid w:val="00B14586"/>
    <w:rsid w:val="00B148B7"/>
    <w:rsid w:val="00B15558"/>
    <w:rsid w:val="00B15D6F"/>
    <w:rsid w:val="00B16881"/>
    <w:rsid w:val="00B17B80"/>
    <w:rsid w:val="00B17B90"/>
    <w:rsid w:val="00B20288"/>
    <w:rsid w:val="00B21568"/>
    <w:rsid w:val="00B21DEE"/>
    <w:rsid w:val="00B22305"/>
    <w:rsid w:val="00B22AD8"/>
    <w:rsid w:val="00B22F2B"/>
    <w:rsid w:val="00B236B8"/>
    <w:rsid w:val="00B23ACD"/>
    <w:rsid w:val="00B23C77"/>
    <w:rsid w:val="00B23E4E"/>
    <w:rsid w:val="00B2485F"/>
    <w:rsid w:val="00B24E3C"/>
    <w:rsid w:val="00B253DC"/>
    <w:rsid w:val="00B263F0"/>
    <w:rsid w:val="00B267CE"/>
    <w:rsid w:val="00B26B6F"/>
    <w:rsid w:val="00B26DE1"/>
    <w:rsid w:val="00B271E1"/>
    <w:rsid w:val="00B27448"/>
    <w:rsid w:val="00B27ABE"/>
    <w:rsid w:val="00B27CAA"/>
    <w:rsid w:val="00B305EB"/>
    <w:rsid w:val="00B32AA4"/>
    <w:rsid w:val="00B32F49"/>
    <w:rsid w:val="00B33691"/>
    <w:rsid w:val="00B3413A"/>
    <w:rsid w:val="00B341D2"/>
    <w:rsid w:val="00B347BB"/>
    <w:rsid w:val="00B34963"/>
    <w:rsid w:val="00B34E85"/>
    <w:rsid w:val="00B3526F"/>
    <w:rsid w:val="00B35B1B"/>
    <w:rsid w:val="00B361A6"/>
    <w:rsid w:val="00B36468"/>
    <w:rsid w:val="00B36993"/>
    <w:rsid w:val="00B3793A"/>
    <w:rsid w:val="00B4083C"/>
    <w:rsid w:val="00B40B52"/>
    <w:rsid w:val="00B40E1E"/>
    <w:rsid w:val="00B41617"/>
    <w:rsid w:val="00B4219F"/>
    <w:rsid w:val="00B423BB"/>
    <w:rsid w:val="00B43362"/>
    <w:rsid w:val="00B433CF"/>
    <w:rsid w:val="00B434A1"/>
    <w:rsid w:val="00B43DDF"/>
    <w:rsid w:val="00B43E90"/>
    <w:rsid w:val="00B44212"/>
    <w:rsid w:val="00B44662"/>
    <w:rsid w:val="00B44990"/>
    <w:rsid w:val="00B465D8"/>
    <w:rsid w:val="00B46BEA"/>
    <w:rsid w:val="00B46D52"/>
    <w:rsid w:val="00B46DEB"/>
    <w:rsid w:val="00B472D7"/>
    <w:rsid w:val="00B50962"/>
    <w:rsid w:val="00B512C4"/>
    <w:rsid w:val="00B5276A"/>
    <w:rsid w:val="00B52929"/>
    <w:rsid w:val="00B52962"/>
    <w:rsid w:val="00B52A60"/>
    <w:rsid w:val="00B537A3"/>
    <w:rsid w:val="00B5414E"/>
    <w:rsid w:val="00B55363"/>
    <w:rsid w:val="00B55600"/>
    <w:rsid w:val="00B5631D"/>
    <w:rsid w:val="00B56D4D"/>
    <w:rsid w:val="00B5726C"/>
    <w:rsid w:val="00B61066"/>
    <w:rsid w:val="00B61323"/>
    <w:rsid w:val="00B61A55"/>
    <w:rsid w:val="00B62717"/>
    <w:rsid w:val="00B63872"/>
    <w:rsid w:val="00B64176"/>
    <w:rsid w:val="00B6430F"/>
    <w:rsid w:val="00B6454A"/>
    <w:rsid w:val="00B6495E"/>
    <w:rsid w:val="00B64B33"/>
    <w:rsid w:val="00B64DF9"/>
    <w:rsid w:val="00B6541D"/>
    <w:rsid w:val="00B6765C"/>
    <w:rsid w:val="00B70D8E"/>
    <w:rsid w:val="00B717D9"/>
    <w:rsid w:val="00B726C5"/>
    <w:rsid w:val="00B73B77"/>
    <w:rsid w:val="00B73C92"/>
    <w:rsid w:val="00B7475A"/>
    <w:rsid w:val="00B74AF0"/>
    <w:rsid w:val="00B74FD0"/>
    <w:rsid w:val="00B74FE7"/>
    <w:rsid w:val="00B75FBA"/>
    <w:rsid w:val="00B7611A"/>
    <w:rsid w:val="00B763AA"/>
    <w:rsid w:val="00B76B0D"/>
    <w:rsid w:val="00B77167"/>
    <w:rsid w:val="00B77C73"/>
    <w:rsid w:val="00B77EAF"/>
    <w:rsid w:val="00B77EDD"/>
    <w:rsid w:val="00B81D0F"/>
    <w:rsid w:val="00B824CA"/>
    <w:rsid w:val="00B82608"/>
    <w:rsid w:val="00B837D3"/>
    <w:rsid w:val="00B84082"/>
    <w:rsid w:val="00B8409A"/>
    <w:rsid w:val="00B84220"/>
    <w:rsid w:val="00B85BCC"/>
    <w:rsid w:val="00B86D4E"/>
    <w:rsid w:val="00B87121"/>
    <w:rsid w:val="00B871A9"/>
    <w:rsid w:val="00B872E1"/>
    <w:rsid w:val="00B87D77"/>
    <w:rsid w:val="00B902E2"/>
    <w:rsid w:val="00B909B6"/>
    <w:rsid w:val="00B90E28"/>
    <w:rsid w:val="00B9132A"/>
    <w:rsid w:val="00B91C92"/>
    <w:rsid w:val="00B925F0"/>
    <w:rsid w:val="00B93FCA"/>
    <w:rsid w:val="00B943C8"/>
    <w:rsid w:val="00B94719"/>
    <w:rsid w:val="00B94EE2"/>
    <w:rsid w:val="00B952CC"/>
    <w:rsid w:val="00B96C2C"/>
    <w:rsid w:val="00B96CB4"/>
    <w:rsid w:val="00B97249"/>
    <w:rsid w:val="00B979A8"/>
    <w:rsid w:val="00B97DDB"/>
    <w:rsid w:val="00BA0785"/>
    <w:rsid w:val="00BA07F3"/>
    <w:rsid w:val="00BA0968"/>
    <w:rsid w:val="00BA0CE3"/>
    <w:rsid w:val="00BA13E1"/>
    <w:rsid w:val="00BA26DC"/>
    <w:rsid w:val="00BA2835"/>
    <w:rsid w:val="00BA2A4F"/>
    <w:rsid w:val="00BA2B50"/>
    <w:rsid w:val="00BA3D06"/>
    <w:rsid w:val="00BA4623"/>
    <w:rsid w:val="00BA4677"/>
    <w:rsid w:val="00BA470C"/>
    <w:rsid w:val="00BA4AD1"/>
    <w:rsid w:val="00BA5540"/>
    <w:rsid w:val="00BA5EEC"/>
    <w:rsid w:val="00BA5F0E"/>
    <w:rsid w:val="00BA647B"/>
    <w:rsid w:val="00BA6E73"/>
    <w:rsid w:val="00BA7A7D"/>
    <w:rsid w:val="00BA7ED8"/>
    <w:rsid w:val="00BB001C"/>
    <w:rsid w:val="00BB0105"/>
    <w:rsid w:val="00BB09C1"/>
    <w:rsid w:val="00BB1942"/>
    <w:rsid w:val="00BB1D03"/>
    <w:rsid w:val="00BB23DB"/>
    <w:rsid w:val="00BB2423"/>
    <w:rsid w:val="00BB24F8"/>
    <w:rsid w:val="00BB2BD0"/>
    <w:rsid w:val="00BB3351"/>
    <w:rsid w:val="00BB3918"/>
    <w:rsid w:val="00BB3EFF"/>
    <w:rsid w:val="00BB4171"/>
    <w:rsid w:val="00BB45AC"/>
    <w:rsid w:val="00BB47DF"/>
    <w:rsid w:val="00BB5248"/>
    <w:rsid w:val="00BB52D9"/>
    <w:rsid w:val="00BB574C"/>
    <w:rsid w:val="00BB586B"/>
    <w:rsid w:val="00BB6021"/>
    <w:rsid w:val="00BB6122"/>
    <w:rsid w:val="00BB71C0"/>
    <w:rsid w:val="00BC012C"/>
    <w:rsid w:val="00BC04A7"/>
    <w:rsid w:val="00BC0717"/>
    <w:rsid w:val="00BC0730"/>
    <w:rsid w:val="00BC13F9"/>
    <w:rsid w:val="00BC212B"/>
    <w:rsid w:val="00BC3269"/>
    <w:rsid w:val="00BC351A"/>
    <w:rsid w:val="00BC3601"/>
    <w:rsid w:val="00BC4463"/>
    <w:rsid w:val="00BC4AFF"/>
    <w:rsid w:val="00BC4C43"/>
    <w:rsid w:val="00BC4ED8"/>
    <w:rsid w:val="00BC5249"/>
    <w:rsid w:val="00BC589B"/>
    <w:rsid w:val="00BC5D3C"/>
    <w:rsid w:val="00BC616D"/>
    <w:rsid w:val="00BC6BE8"/>
    <w:rsid w:val="00BC77AB"/>
    <w:rsid w:val="00BC78FF"/>
    <w:rsid w:val="00BC79E8"/>
    <w:rsid w:val="00BC79EA"/>
    <w:rsid w:val="00BC7BB7"/>
    <w:rsid w:val="00BD0960"/>
    <w:rsid w:val="00BD0A00"/>
    <w:rsid w:val="00BD0C58"/>
    <w:rsid w:val="00BD105F"/>
    <w:rsid w:val="00BD2EEB"/>
    <w:rsid w:val="00BD34E4"/>
    <w:rsid w:val="00BD3619"/>
    <w:rsid w:val="00BD3A15"/>
    <w:rsid w:val="00BD41B8"/>
    <w:rsid w:val="00BD4481"/>
    <w:rsid w:val="00BD4710"/>
    <w:rsid w:val="00BD484A"/>
    <w:rsid w:val="00BD556A"/>
    <w:rsid w:val="00BD5B66"/>
    <w:rsid w:val="00BD62A7"/>
    <w:rsid w:val="00BD6335"/>
    <w:rsid w:val="00BD6A1D"/>
    <w:rsid w:val="00BD7391"/>
    <w:rsid w:val="00BD782B"/>
    <w:rsid w:val="00BE0605"/>
    <w:rsid w:val="00BE07FB"/>
    <w:rsid w:val="00BE0CEE"/>
    <w:rsid w:val="00BE14C3"/>
    <w:rsid w:val="00BE1634"/>
    <w:rsid w:val="00BE1F2D"/>
    <w:rsid w:val="00BE1F83"/>
    <w:rsid w:val="00BE2199"/>
    <w:rsid w:val="00BE2BA3"/>
    <w:rsid w:val="00BE2D12"/>
    <w:rsid w:val="00BE3226"/>
    <w:rsid w:val="00BE3ABC"/>
    <w:rsid w:val="00BE3D4B"/>
    <w:rsid w:val="00BE5F4A"/>
    <w:rsid w:val="00BE6CAC"/>
    <w:rsid w:val="00BE74CF"/>
    <w:rsid w:val="00BE78D3"/>
    <w:rsid w:val="00BE797E"/>
    <w:rsid w:val="00BE7FD6"/>
    <w:rsid w:val="00BF01FB"/>
    <w:rsid w:val="00BF059C"/>
    <w:rsid w:val="00BF0672"/>
    <w:rsid w:val="00BF0A9D"/>
    <w:rsid w:val="00BF0E1C"/>
    <w:rsid w:val="00BF1620"/>
    <w:rsid w:val="00BF2657"/>
    <w:rsid w:val="00BF29E5"/>
    <w:rsid w:val="00BF2CBE"/>
    <w:rsid w:val="00BF3B7A"/>
    <w:rsid w:val="00BF44AA"/>
    <w:rsid w:val="00BF519F"/>
    <w:rsid w:val="00BF57DA"/>
    <w:rsid w:val="00BF5A6B"/>
    <w:rsid w:val="00BF61B2"/>
    <w:rsid w:val="00BF6E1D"/>
    <w:rsid w:val="00BF71BF"/>
    <w:rsid w:val="00BF76BE"/>
    <w:rsid w:val="00BF78E9"/>
    <w:rsid w:val="00C0032C"/>
    <w:rsid w:val="00C00689"/>
    <w:rsid w:val="00C00861"/>
    <w:rsid w:val="00C00E41"/>
    <w:rsid w:val="00C02FE1"/>
    <w:rsid w:val="00C032EE"/>
    <w:rsid w:val="00C050EA"/>
    <w:rsid w:val="00C05273"/>
    <w:rsid w:val="00C05D41"/>
    <w:rsid w:val="00C06BD3"/>
    <w:rsid w:val="00C06FF1"/>
    <w:rsid w:val="00C10569"/>
    <w:rsid w:val="00C10613"/>
    <w:rsid w:val="00C109F6"/>
    <w:rsid w:val="00C117E6"/>
    <w:rsid w:val="00C13200"/>
    <w:rsid w:val="00C15152"/>
    <w:rsid w:val="00C151F0"/>
    <w:rsid w:val="00C153F5"/>
    <w:rsid w:val="00C15666"/>
    <w:rsid w:val="00C16637"/>
    <w:rsid w:val="00C169EA"/>
    <w:rsid w:val="00C17226"/>
    <w:rsid w:val="00C178B7"/>
    <w:rsid w:val="00C17C91"/>
    <w:rsid w:val="00C20A24"/>
    <w:rsid w:val="00C20D89"/>
    <w:rsid w:val="00C2134E"/>
    <w:rsid w:val="00C22155"/>
    <w:rsid w:val="00C2221C"/>
    <w:rsid w:val="00C22DEE"/>
    <w:rsid w:val="00C23F97"/>
    <w:rsid w:val="00C2421B"/>
    <w:rsid w:val="00C242DB"/>
    <w:rsid w:val="00C24ED0"/>
    <w:rsid w:val="00C259E7"/>
    <w:rsid w:val="00C25B7E"/>
    <w:rsid w:val="00C25C6F"/>
    <w:rsid w:val="00C25ED6"/>
    <w:rsid w:val="00C26F10"/>
    <w:rsid w:val="00C26F4E"/>
    <w:rsid w:val="00C27507"/>
    <w:rsid w:val="00C27AD9"/>
    <w:rsid w:val="00C33F39"/>
    <w:rsid w:val="00C34EFB"/>
    <w:rsid w:val="00C34F03"/>
    <w:rsid w:val="00C3510A"/>
    <w:rsid w:val="00C35634"/>
    <w:rsid w:val="00C35DFA"/>
    <w:rsid w:val="00C3715E"/>
    <w:rsid w:val="00C3787A"/>
    <w:rsid w:val="00C408C7"/>
    <w:rsid w:val="00C42155"/>
    <w:rsid w:val="00C4229E"/>
    <w:rsid w:val="00C428B6"/>
    <w:rsid w:val="00C43028"/>
    <w:rsid w:val="00C43CF7"/>
    <w:rsid w:val="00C43D29"/>
    <w:rsid w:val="00C43FAD"/>
    <w:rsid w:val="00C440D2"/>
    <w:rsid w:val="00C44107"/>
    <w:rsid w:val="00C44481"/>
    <w:rsid w:val="00C46B44"/>
    <w:rsid w:val="00C51674"/>
    <w:rsid w:val="00C52067"/>
    <w:rsid w:val="00C533E7"/>
    <w:rsid w:val="00C53AEB"/>
    <w:rsid w:val="00C53CC0"/>
    <w:rsid w:val="00C549DB"/>
    <w:rsid w:val="00C54F48"/>
    <w:rsid w:val="00C55467"/>
    <w:rsid w:val="00C556A3"/>
    <w:rsid w:val="00C5601E"/>
    <w:rsid w:val="00C5605A"/>
    <w:rsid w:val="00C5653C"/>
    <w:rsid w:val="00C5705D"/>
    <w:rsid w:val="00C575F0"/>
    <w:rsid w:val="00C6039D"/>
    <w:rsid w:val="00C613E7"/>
    <w:rsid w:val="00C62A72"/>
    <w:rsid w:val="00C62AB8"/>
    <w:rsid w:val="00C62D2D"/>
    <w:rsid w:val="00C632DC"/>
    <w:rsid w:val="00C63580"/>
    <w:rsid w:val="00C63FC9"/>
    <w:rsid w:val="00C6413B"/>
    <w:rsid w:val="00C64669"/>
    <w:rsid w:val="00C6472E"/>
    <w:rsid w:val="00C64FA0"/>
    <w:rsid w:val="00C65428"/>
    <w:rsid w:val="00C65C96"/>
    <w:rsid w:val="00C65E20"/>
    <w:rsid w:val="00C65FAE"/>
    <w:rsid w:val="00C660AD"/>
    <w:rsid w:val="00C70056"/>
    <w:rsid w:val="00C704C2"/>
    <w:rsid w:val="00C7085B"/>
    <w:rsid w:val="00C7119D"/>
    <w:rsid w:val="00C71963"/>
    <w:rsid w:val="00C71E2F"/>
    <w:rsid w:val="00C71F8D"/>
    <w:rsid w:val="00C7210F"/>
    <w:rsid w:val="00C732C9"/>
    <w:rsid w:val="00C73FD6"/>
    <w:rsid w:val="00C743F9"/>
    <w:rsid w:val="00C7499A"/>
    <w:rsid w:val="00C76265"/>
    <w:rsid w:val="00C763FE"/>
    <w:rsid w:val="00C76F41"/>
    <w:rsid w:val="00C7707A"/>
    <w:rsid w:val="00C77CA2"/>
    <w:rsid w:val="00C77E1F"/>
    <w:rsid w:val="00C80757"/>
    <w:rsid w:val="00C80B31"/>
    <w:rsid w:val="00C810A2"/>
    <w:rsid w:val="00C819BE"/>
    <w:rsid w:val="00C81B9A"/>
    <w:rsid w:val="00C81F0A"/>
    <w:rsid w:val="00C8259D"/>
    <w:rsid w:val="00C82B82"/>
    <w:rsid w:val="00C83360"/>
    <w:rsid w:val="00C834E0"/>
    <w:rsid w:val="00C84B7A"/>
    <w:rsid w:val="00C85374"/>
    <w:rsid w:val="00C85960"/>
    <w:rsid w:val="00C864DA"/>
    <w:rsid w:val="00C86B2F"/>
    <w:rsid w:val="00C902F1"/>
    <w:rsid w:val="00C90340"/>
    <w:rsid w:val="00C9083A"/>
    <w:rsid w:val="00C908A9"/>
    <w:rsid w:val="00C90F0A"/>
    <w:rsid w:val="00C916C0"/>
    <w:rsid w:val="00C930D6"/>
    <w:rsid w:val="00C935FE"/>
    <w:rsid w:val="00C93EBE"/>
    <w:rsid w:val="00C94810"/>
    <w:rsid w:val="00C95CA8"/>
    <w:rsid w:val="00C968CE"/>
    <w:rsid w:val="00C9726D"/>
    <w:rsid w:val="00C978D8"/>
    <w:rsid w:val="00C97EB0"/>
    <w:rsid w:val="00CA1206"/>
    <w:rsid w:val="00CA1396"/>
    <w:rsid w:val="00CA1F6D"/>
    <w:rsid w:val="00CA2001"/>
    <w:rsid w:val="00CA3E8D"/>
    <w:rsid w:val="00CA4292"/>
    <w:rsid w:val="00CA4C97"/>
    <w:rsid w:val="00CA59DC"/>
    <w:rsid w:val="00CA5F95"/>
    <w:rsid w:val="00CA6EBC"/>
    <w:rsid w:val="00CA72AC"/>
    <w:rsid w:val="00CB053B"/>
    <w:rsid w:val="00CB0638"/>
    <w:rsid w:val="00CB0AB4"/>
    <w:rsid w:val="00CB0C0C"/>
    <w:rsid w:val="00CB0D3B"/>
    <w:rsid w:val="00CB0D43"/>
    <w:rsid w:val="00CB0DCB"/>
    <w:rsid w:val="00CB1315"/>
    <w:rsid w:val="00CB1452"/>
    <w:rsid w:val="00CB1BCA"/>
    <w:rsid w:val="00CB1FF5"/>
    <w:rsid w:val="00CB270C"/>
    <w:rsid w:val="00CB2927"/>
    <w:rsid w:val="00CB2F65"/>
    <w:rsid w:val="00CB352F"/>
    <w:rsid w:val="00CB37B3"/>
    <w:rsid w:val="00CB3802"/>
    <w:rsid w:val="00CB4153"/>
    <w:rsid w:val="00CB4B70"/>
    <w:rsid w:val="00CB4D6A"/>
    <w:rsid w:val="00CB4E78"/>
    <w:rsid w:val="00CB4FCB"/>
    <w:rsid w:val="00CB54D6"/>
    <w:rsid w:val="00CB552B"/>
    <w:rsid w:val="00CB5617"/>
    <w:rsid w:val="00CB5E2A"/>
    <w:rsid w:val="00CB6B97"/>
    <w:rsid w:val="00CB6CAA"/>
    <w:rsid w:val="00CB6F90"/>
    <w:rsid w:val="00CB72AF"/>
    <w:rsid w:val="00CB7C8A"/>
    <w:rsid w:val="00CB7DE0"/>
    <w:rsid w:val="00CC179A"/>
    <w:rsid w:val="00CC2316"/>
    <w:rsid w:val="00CC2CF1"/>
    <w:rsid w:val="00CC3AF3"/>
    <w:rsid w:val="00CC3CE0"/>
    <w:rsid w:val="00CC4B5E"/>
    <w:rsid w:val="00CC4DC4"/>
    <w:rsid w:val="00CC515F"/>
    <w:rsid w:val="00CC51B3"/>
    <w:rsid w:val="00CC5276"/>
    <w:rsid w:val="00CC5C5B"/>
    <w:rsid w:val="00CC61CA"/>
    <w:rsid w:val="00CC644F"/>
    <w:rsid w:val="00CC7130"/>
    <w:rsid w:val="00CC7284"/>
    <w:rsid w:val="00CC787A"/>
    <w:rsid w:val="00CC7A76"/>
    <w:rsid w:val="00CC7E9D"/>
    <w:rsid w:val="00CD0D1E"/>
    <w:rsid w:val="00CD0EF1"/>
    <w:rsid w:val="00CD17BB"/>
    <w:rsid w:val="00CD26F3"/>
    <w:rsid w:val="00CD31CE"/>
    <w:rsid w:val="00CD32C8"/>
    <w:rsid w:val="00CD476F"/>
    <w:rsid w:val="00CD5168"/>
    <w:rsid w:val="00CD649A"/>
    <w:rsid w:val="00CD7643"/>
    <w:rsid w:val="00CE006A"/>
    <w:rsid w:val="00CE05AD"/>
    <w:rsid w:val="00CE06CA"/>
    <w:rsid w:val="00CE07F9"/>
    <w:rsid w:val="00CE24BA"/>
    <w:rsid w:val="00CE2D29"/>
    <w:rsid w:val="00CE3925"/>
    <w:rsid w:val="00CE4987"/>
    <w:rsid w:val="00CE4CE0"/>
    <w:rsid w:val="00CE59ED"/>
    <w:rsid w:val="00CE62DA"/>
    <w:rsid w:val="00CE7D15"/>
    <w:rsid w:val="00CF07C6"/>
    <w:rsid w:val="00CF150D"/>
    <w:rsid w:val="00CF18E9"/>
    <w:rsid w:val="00CF27A8"/>
    <w:rsid w:val="00CF27F6"/>
    <w:rsid w:val="00CF29E6"/>
    <w:rsid w:val="00CF36C8"/>
    <w:rsid w:val="00CF3D13"/>
    <w:rsid w:val="00CF4977"/>
    <w:rsid w:val="00CF4AA5"/>
    <w:rsid w:val="00CF506E"/>
    <w:rsid w:val="00CF56BF"/>
    <w:rsid w:val="00CF5A66"/>
    <w:rsid w:val="00CF6140"/>
    <w:rsid w:val="00CF63F2"/>
    <w:rsid w:val="00CF64C1"/>
    <w:rsid w:val="00CF69FC"/>
    <w:rsid w:val="00CF6B50"/>
    <w:rsid w:val="00CF7B8C"/>
    <w:rsid w:val="00D004E3"/>
    <w:rsid w:val="00D00C3C"/>
    <w:rsid w:val="00D00FF7"/>
    <w:rsid w:val="00D01E13"/>
    <w:rsid w:val="00D01E61"/>
    <w:rsid w:val="00D01F88"/>
    <w:rsid w:val="00D025DB"/>
    <w:rsid w:val="00D026B0"/>
    <w:rsid w:val="00D028B7"/>
    <w:rsid w:val="00D02970"/>
    <w:rsid w:val="00D0372D"/>
    <w:rsid w:val="00D03939"/>
    <w:rsid w:val="00D0410E"/>
    <w:rsid w:val="00D04F7C"/>
    <w:rsid w:val="00D055FC"/>
    <w:rsid w:val="00D05FC6"/>
    <w:rsid w:val="00D06073"/>
    <w:rsid w:val="00D06C38"/>
    <w:rsid w:val="00D06E10"/>
    <w:rsid w:val="00D071BA"/>
    <w:rsid w:val="00D07E42"/>
    <w:rsid w:val="00D07F31"/>
    <w:rsid w:val="00D10433"/>
    <w:rsid w:val="00D107B0"/>
    <w:rsid w:val="00D10FE6"/>
    <w:rsid w:val="00D11BB9"/>
    <w:rsid w:val="00D13DF1"/>
    <w:rsid w:val="00D147AD"/>
    <w:rsid w:val="00D15A0E"/>
    <w:rsid w:val="00D15A8E"/>
    <w:rsid w:val="00D15ED4"/>
    <w:rsid w:val="00D1700A"/>
    <w:rsid w:val="00D17953"/>
    <w:rsid w:val="00D17C4D"/>
    <w:rsid w:val="00D20A6A"/>
    <w:rsid w:val="00D20EA2"/>
    <w:rsid w:val="00D20EE6"/>
    <w:rsid w:val="00D21E5F"/>
    <w:rsid w:val="00D226E9"/>
    <w:rsid w:val="00D22A0A"/>
    <w:rsid w:val="00D2328A"/>
    <w:rsid w:val="00D23349"/>
    <w:rsid w:val="00D247B3"/>
    <w:rsid w:val="00D24E86"/>
    <w:rsid w:val="00D2543D"/>
    <w:rsid w:val="00D25F6F"/>
    <w:rsid w:val="00D26169"/>
    <w:rsid w:val="00D26B22"/>
    <w:rsid w:val="00D26D74"/>
    <w:rsid w:val="00D27869"/>
    <w:rsid w:val="00D2794C"/>
    <w:rsid w:val="00D311A7"/>
    <w:rsid w:val="00D31C57"/>
    <w:rsid w:val="00D326DB"/>
    <w:rsid w:val="00D32CB8"/>
    <w:rsid w:val="00D32F30"/>
    <w:rsid w:val="00D33270"/>
    <w:rsid w:val="00D33743"/>
    <w:rsid w:val="00D3399B"/>
    <w:rsid w:val="00D33A07"/>
    <w:rsid w:val="00D34146"/>
    <w:rsid w:val="00D3431C"/>
    <w:rsid w:val="00D34828"/>
    <w:rsid w:val="00D34E3A"/>
    <w:rsid w:val="00D34F4A"/>
    <w:rsid w:val="00D35068"/>
    <w:rsid w:val="00D3528B"/>
    <w:rsid w:val="00D35685"/>
    <w:rsid w:val="00D36DCF"/>
    <w:rsid w:val="00D4057E"/>
    <w:rsid w:val="00D41DC5"/>
    <w:rsid w:val="00D4229F"/>
    <w:rsid w:val="00D4283A"/>
    <w:rsid w:val="00D42C24"/>
    <w:rsid w:val="00D42F2E"/>
    <w:rsid w:val="00D441CA"/>
    <w:rsid w:val="00D446F6"/>
    <w:rsid w:val="00D4610D"/>
    <w:rsid w:val="00D476AB"/>
    <w:rsid w:val="00D47A74"/>
    <w:rsid w:val="00D47D65"/>
    <w:rsid w:val="00D50470"/>
    <w:rsid w:val="00D51C4E"/>
    <w:rsid w:val="00D51DFE"/>
    <w:rsid w:val="00D52C33"/>
    <w:rsid w:val="00D52D61"/>
    <w:rsid w:val="00D53103"/>
    <w:rsid w:val="00D53FE3"/>
    <w:rsid w:val="00D54BCD"/>
    <w:rsid w:val="00D550FB"/>
    <w:rsid w:val="00D55889"/>
    <w:rsid w:val="00D55BBC"/>
    <w:rsid w:val="00D5647C"/>
    <w:rsid w:val="00D57871"/>
    <w:rsid w:val="00D603C9"/>
    <w:rsid w:val="00D60478"/>
    <w:rsid w:val="00D6175A"/>
    <w:rsid w:val="00D622AD"/>
    <w:rsid w:val="00D62D14"/>
    <w:rsid w:val="00D631CB"/>
    <w:rsid w:val="00D649F2"/>
    <w:rsid w:val="00D652DF"/>
    <w:rsid w:val="00D6592B"/>
    <w:rsid w:val="00D665F1"/>
    <w:rsid w:val="00D66DB6"/>
    <w:rsid w:val="00D6784B"/>
    <w:rsid w:val="00D707F7"/>
    <w:rsid w:val="00D709EB"/>
    <w:rsid w:val="00D70BE9"/>
    <w:rsid w:val="00D71E94"/>
    <w:rsid w:val="00D72236"/>
    <w:rsid w:val="00D7323C"/>
    <w:rsid w:val="00D73754"/>
    <w:rsid w:val="00D73878"/>
    <w:rsid w:val="00D751B6"/>
    <w:rsid w:val="00D752DE"/>
    <w:rsid w:val="00D7612C"/>
    <w:rsid w:val="00D7768B"/>
    <w:rsid w:val="00D776A0"/>
    <w:rsid w:val="00D8010D"/>
    <w:rsid w:val="00D808DA"/>
    <w:rsid w:val="00D819F9"/>
    <w:rsid w:val="00D82198"/>
    <w:rsid w:val="00D821F6"/>
    <w:rsid w:val="00D8242F"/>
    <w:rsid w:val="00D82719"/>
    <w:rsid w:val="00D82879"/>
    <w:rsid w:val="00D830E7"/>
    <w:rsid w:val="00D845D9"/>
    <w:rsid w:val="00D85DA5"/>
    <w:rsid w:val="00D86F18"/>
    <w:rsid w:val="00D87E54"/>
    <w:rsid w:val="00D87EAC"/>
    <w:rsid w:val="00D90DAF"/>
    <w:rsid w:val="00D90FFC"/>
    <w:rsid w:val="00D910A7"/>
    <w:rsid w:val="00D91405"/>
    <w:rsid w:val="00D92D54"/>
    <w:rsid w:val="00D92F24"/>
    <w:rsid w:val="00D93DBE"/>
    <w:rsid w:val="00D9458A"/>
    <w:rsid w:val="00D95055"/>
    <w:rsid w:val="00D953D9"/>
    <w:rsid w:val="00D9637E"/>
    <w:rsid w:val="00D96431"/>
    <w:rsid w:val="00D97255"/>
    <w:rsid w:val="00D97A0F"/>
    <w:rsid w:val="00D97C59"/>
    <w:rsid w:val="00DA0604"/>
    <w:rsid w:val="00DA0A87"/>
    <w:rsid w:val="00DA0F5D"/>
    <w:rsid w:val="00DA1BAB"/>
    <w:rsid w:val="00DA20DE"/>
    <w:rsid w:val="00DA257C"/>
    <w:rsid w:val="00DA2BE2"/>
    <w:rsid w:val="00DA3415"/>
    <w:rsid w:val="00DA3854"/>
    <w:rsid w:val="00DA3EA1"/>
    <w:rsid w:val="00DA412A"/>
    <w:rsid w:val="00DA42A0"/>
    <w:rsid w:val="00DA4D64"/>
    <w:rsid w:val="00DA505F"/>
    <w:rsid w:val="00DA56D9"/>
    <w:rsid w:val="00DA5A01"/>
    <w:rsid w:val="00DA6376"/>
    <w:rsid w:val="00DA64EC"/>
    <w:rsid w:val="00DA6D09"/>
    <w:rsid w:val="00DA71ED"/>
    <w:rsid w:val="00DA7807"/>
    <w:rsid w:val="00DA7C0D"/>
    <w:rsid w:val="00DA7FB8"/>
    <w:rsid w:val="00DB053C"/>
    <w:rsid w:val="00DB06A2"/>
    <w:rsid w:val="00DB06DA"/>
    <w:rsid w:val="00DB098E"/>
    <w:rsid w:val="00DB0AFF"/>
    <w:rsid w:val="00DB1917"/>
    <w:rsid w:val="00DB2AF6"/>
    <w:rsid w:val="00DB2FA3"/>
    <w:rsid w:val="00DB3082"/>
    <w:rsid w:val="00DB38BE"/>
    <w:rsid w:val="00DB5812"/>
    <w:rsid w:val="00DB6361"/>
    <w:rsid w:val="00DB66D3"/>
    <w:rsid w:val="00DB6E40"/>
    <w:rsid w:val="00DB77F3"/>
    <w:rsid w:val="00DB79B8"/>
    <w:rsid w:val="00DC0D88"/>
    <w:rsid w:val="00DC16A3"/>
    <w:rsid w:val="00DC1A05"/>
    <w:rsid w:val="00DC1C2B"/>
    <w:rsid w:val="00DC1CCD"/>
    <w:rsid w:val="00DC1F0F"/>
    <w:rsid w:val="00DC37CD"/>
    <w:rsid w:val="00DC398F"/>
    <w:rsid w:val="00DC3A19"/>
    <w:rsid w:val="00DC41F7"/>
    <w:rsid w:val="00DC4762"/>
    <w:rsid w:val="00DC51AE"/>
    <w:rsid w:val="00DC6B3C"/>
    <w:rsid w:val="00DC7176"/>
    <w:rsid w:val="00DC71C1"/>
    <w:rsid w:val="00DC7720"/>
    <w:rsid w:val="00DC7B62"/>
    <w:rsid w:val="00DC7CE4"/>
    <w:rsid w:val="00DC7E02"/>
    <w:rsid w:val="00DD007A"/>
    <w:rsid w:val="00DD1373"/>
    <w:rsid w:val="00DD1CF9"/>
    <w:rsid w:val="00DD1E32"/>
    <w:rsid w:val="00DD21A9"/>
    <w:rsid w:val="00DD239F"/>
    <w:rsid w:val="00DD26B4"/>
    <w:rsid w:val="00DD373A"/>
    <w:rsid w:val="00DD3BAF"/>
    <w:rsid w:val="00DD3D70"/>
    <w:rsid w:val="00DD43B2"/>
    <w:rsid w:val="00DD4517"/>
    <w:rsid w:val="00DD53B5"/>
    <w:rsid w:val="00DD686C"/>
    <w:rsid w:val="00DD7C7F"/>
    <w:rsid w:val="00DD7DD0"/>
    <w:rsid w:val="00DE0140"/>
    <w:rsid w:val="00DE1767"/>
    <w:rsid w:val="00DE1E47"/>
    <w:rsid w:val="00DE1EB9"/>
    <w:rsid w:val="00DE209B"/>
    <w:rsid w:val="00DE22E6"/>
    <w:rsid w:val="00DE23A6"/>
    <w:rsid w:val="00DE2802"/>
    <w:rsid w:val="00DE2F87"/>
    <w:rsid w:val="00DE36D8"/>
    <w:rsid w:val="00DE3E3F"/>
    <w:rsid w:val="00DE4D41"/>
    <w:rsid w:val="00DE57D5"/>
    <w:rsid w:val="00DE58E3"/>
    <w:rsid w:val="00DE6FAC"/>
    <w:rsid w:val="00DE70B6"/>
    <w:rsid w:val="00DE75B7"/>
    <w:rsid w:val="00DE7B7F"/>
    <w:rsid w:val="00DE7E78"/>
    <w:rsid w:val="00DF0354"/>
    <w:rsid w:val="00DF0BB4"/>
    <w:rsid w:val="00DF1E36"/>
    <w:rsid w:val="00DF1E3F"/>
    <w:rsid w:val="00DF2F3F"/>
    <w:rsid w:val="00DF3DFE"/>
    <w:rsid w:val="00DF42BC"/>
    <w:rsid w:val="00DF5F50"/>
    <w:rsid w:val="00DF646A"/>
    <w:rsid w:val="00DF67E3"/>
    <w:rsid w:val="00DF7BF0"/>
    <w:rsid w:val="00E015A2"/>
    <w:rsid w:val="00E026E4"/>
    <w:rsid w:val="00E027FA"/>
    <w:rsid w:val="00E02A78"/>
    <w:rsid w:val="00E03147"/>
    <w:rsid w:val="00E0333D"/>
    <w:rsid w:val="00E0367E"/>
    <w:rsid w:val="00E04874"/>
    <w:rsid w:val="00E04E5B"/>
    <w:rsid w:val="00E0504E"/>
    <w:rsid w:val="00E052FB"/>
    <w:rsid w:val="00E0597B"/>
    <w:rsid w:val="00E0736C"/>
    <w:rsid w:val="00E10235"/>
    <w:rsid w:val="00E10E17"/>
    <w:rsid w:val="00E110AD"/>
    <w:rsid w:val="00E11CDE"/>
    <w:rsid w:val="00E11E25"/>
    <w:rsid w:val="00E12EE9"/>
    <w:rsid w:val="00E141BC"/>
    <w:rsid w:val="00E1436F"/>
    <w:rsid w:val="00E14BB9"/>
    <w:rsid w:val="00E14CE7"/>
    <w:rsid w:val="00E157F1"/>
    <w:rsid w:val="00E16FE1"/>
    <w:rsid w:val="00E17031"/>
    <w:rsid w:val="00E17437"/>
    <w:rsid w:val="00E17CB2"/>
    <w:rsid w:val="00E17FDF"/>
    <w:rsid w:val="00E200F3"/>
    <w:rsid w:val="00E20613"/>
    <w:rsid w:val="00E206C6"/>
    <w:rsid w:val="00E20E13"/>
    <w:rsid w:val="00E21D6E"/>
    <w:rsid w:val="00E220B7"/>
    <w:rsid w:val="00E22129"/>
    <w:rsid w:val="00E237E2"/>
    <w:rsid w:val="00E23C75"/>
    <w:rsid w:val="00E24CF5"/>
    <w:rsid w:val="00E24D13"/>
    <w:rsid w:val="00E24D94"/>
    <w:rsid w:val="00E25D16"/>
    <w:rsid w:val="00E27780"/>
    <w:rsid w:val="00E31463"/>
    <w:rsid w:val="00E31C0E"/>
    <w:rsid w:val="00E3247E"/>
    <w:rsid w:val="00E32BE4"/>
    <w:rsid w:val="00E334F2"/>
    <w:rsid w:val="00E341B5"/>
    <w:rsid w:val="00E347ED"/>
    <w:rsid w:val="00E352DE"/>
    <w:rsid w:val="00E356BA"/>
    <w:rsid w:val="00E36191"/>
    <w:rsid w:val="00E364B5"/>
    <w:rsid w:val="00E36547"/>
    <w:rsid w:val="00E37C07"/>
    <w:rsid w:val="00E37FC8"/>
    <w:rsid w:val="00E40BEC"/>
    <w:rsid w:val="00E41C87"/>
    <w:rsid w:val="00E41DDA"/>
    <w:rsid w:val="00E42145"/>
    <w:rsid w:val="00E42232"/>
    <w:rsid w:val="00E42BFE"/>
    <w:rsid w:val="00E430A6"/>
    <w:rsid w:val="00E436ED"/>
    <w:rsid w:val="00E44368"/>
    <w:rsid w:val="00E44981"/>
    <w:rsid w:val="00E44EB9"/>
    <w:rsid w:val="00E45115"/>
    <w:rsid w:val="00E46551"/>
    <w:rsid w:val="00E46862"/>
    <w:rsid w:val="00E46B3C"/>
    <w:rsid w:val="00E47817"/>
    <w:rsid w:val="00E4789E"/>
    <w:rsid w:val="00E47C2B"/>
    <w:rsid w:val="00E47FE5"/>
    <w:rsid w:val="00E5133E"/>
    <w:rsid w:val="00E51541"/>
    <w:rsid w:val="00E51D2A"/>
    <w:rsid w:val="00E526B1"/>
    <w:rsid w:val="00E52D36"/>
    <w:rsid w:val="00E52FE7"/>
    <w:rsid w:val="00E53A51"/>
    <w:rsid w:val="00E547AE"/>
    <w:rsid w:val="00E54898"/>
    <w:rsid w:val="00E5638D"/>
    <w:rsid w:val="00E5689D"/>
    <w:rsid w:val="00E56C21"/>
    <w:rsid w:val="00E57C39"/>
    <w:rsid w:val="00E62485"/>
    <w:rsid w:val="00E62630"/>
    <w:rsid w:val="00E63636"/>
    <w:rsid w:val="00E64190"/>
    <w:rsid w:val="00E6468A"/>
    <w:rsid w:val="00E658B9"/>
    <w:rsid w:val="00E65BBE"/>
    <w:rsid w:val="00E66948"/>
    <w:rsid w:val="00E67042"/>
    <w:rsid w:val="00E67CB3"/>
    <w:rsid w:val="00E70272"/>
    <w:rsid w:val="00E703E8"/>
    <w:rsid w:val="00E712C6"/>
    <w:rsid w:val="00E713E3"/>
    <w:rsid w:val="00E719D7"/>
    <w:rsid w:val="00E719E4"/>
    <w:rsid w:val="00E71F12"/>
    <w:rsid w:val="00E71FE2"/>
    <w:rsid w:val="00E720EA"/>
    <w:rsid w:val="00E73B5A"/>
    <w:rsid w:val="00E7466E"/>
    <w:rsid w:val="00E7486C"/>
    <w:rsid w:val="00E74DD1"/>
    <w:rsid w:val="00E761B4"/>
    <w:rsid w:val="00E80620"/>
    <w:rsid w:val="00E817C3"/>
    <w:rsid w:val="00E823B5"/>
    <w:rsid w:val="00E82C65"/>
    <w:rsid w:val="00E8316E"/>
    <w:rsid w:val="00E83562"/>
    <w:rsid w:val="00E835F5"/>
    <w:rsid w:val="00E83C7B"/>
    <w:rsid w:val="00E84770"/>
    <w:rsid w:val="00E84871"/>
    <w:rsid w:val="00E85DF8"/>
    <w:rsid w:val="00E8652E"/>
    <w:rsid w:val="00E8670A"/>
    <w:rsid w:val="00E86AA5"/>
    <w:rsid w:val="00E86AAE"/>
    <w:rsid w:val="00E86D46"/>
    <w:rsid w:val="00E8720C"/>
    <w:rsid w:val="00E877B2"/>
    <w:rsid w:val="00E90DD8"/>
    <w:rsid w:val="00E91CDD"/>
    <w:rsid w:val="00E91E47"/>
    <w:rsid w:val="00E91F4A"/>
    <w:rsid w:val="00E922EC"/>
    <w:rsid w:val="00E92E4F"/>
    <w:rsid w:val="00E94156"/>
    <w:rsid w:val="00E941B7"/>
    <w:rsid w:val="00E9490E"/>
    <w:rsid w:val="00E94F8C"/>
    <w:rsid w:val="00E95515"/>
    <w:rsid w:val="00E95B6A"/>
    <w:rsid w:val="00E9685C"/>
    <w:rsid w:val="00E96BBA"/>
    <w:rsid w:val="00E974C4"/>
    <w:rsid w:val="00E9756A"/>
    <w:rsid w:val="00E978B7"/>
    <w:rsid w:val="00E97C95"/>
    <w:rsid w:val="00E97CD3"/>
    <w:rsid w:val="00EA07F7"/>
    <w:rsid w:val="00EA08EF"/>
    <w:rsid w:val="00EA116C"/>
    <w:rsid w:val="00EA19A9"/>
    <w:rsid w:val="00EA1B85"/>
    <w:rsid w:val="00EA20EE"/>
    <w:rsid w:val="00EA255C"/>
    <w:rsid w:val="00EA291D"/>
    <w:rsid w:val="00EA2A09"/>
    <w:rsid w:val="00EA48EE"/>
    <w:rsid w:val="00EA4CCA"/>
    <w:rsid w:val="00EA54B3"/>
    <w:rsid w:val="00EA5F1B"/>
    <w:rsid w:val="00EA5F65"/>
    <w:rsid w:val="00EA6E8E"/>
    <w:rsid w:val="00EA704A"/>
    <w:rsid w:val="00EA79BC"/>
    <w:rsid w:val="00EB0A15"/>
    <w:rsid w:val="00EB276D"/>
    <w:rsid w:val="00EB33F8"/>
    <w:rsid w:val="00EB494D"/>
    <w:rsid w:val="00EB497A"/>
    <w:rsid w:val="00EB5F22"/>
    <w:rsid w:val="00EB6799"/>
    <w:rsid w:val="00EB6B5F"/>
    <w:rsid w:val="00EB6DC1"/>
    <w:rsid w:val="00EB746E"/>
    <w:rsid w:val="00EB7F5C"/>
    <w:rsid w:val="00EC038E"/>
    <w:rsid w:val="00EC04D5"/>
    <w:rsid w:val="00EC0A09"/>
    <w:rsid w:val="00EC20F9"/>
    <w:rsid w:val="00EC2897"/>
    <w:rsid w:val="00EC28F3"/>
    <w:rsid w:val="00EC3B57"/>
    <w:rsid w:val="00EC3FC4"/>
    <w:rsid w:val="00EC4539"/>
    <w:rsid w:val="00EC5147"/>
    <w:rsid w:val="00EC67D9"/>
    <w:rsid w:val="00EC6EDC"/>
    <w:rsid w:val="00ED05B0"/>
    <w:rsid w:val="00ED0976"/>
    <w:rsid w:val="00ED18E8"/>
    <w:rsid w:val="00ED1B7C"/>
    <w:rsid w:val="00ED1FE1"/>
    <w:rsid w:val="00ED2584"/>
    <w:rsid w:val="00ED2842"/>
    <w:rsid w:val="00ED2C41"/>
    <w:rsid w:val="00ED2C42"/>
    <w:rsid w:val="00ED32E5"/>
    <w:rsid w:val="00ED3792"/>
    <w:rsid w:val="00ED4791"/>
    <w:rsid w:val="00ED48B1"/>
    <w:rsid w:val="00ED4B3E"/>
    <w:rsid w:val="00ED5C45"/>
    <w:rsid w:val="00ED63FA"/>
    <w:rsid w:val="00ED6BFB"/>
    <w:rsid w:val="00EE04A9"/>
    <w:rsid w:val="00EE0566"/>
    <w:rsid w:val="00EE074E"/>
    <w:rsid w:val="00EE0BA0"/>
    <w:rsid w:val="00EE0ED2"/>
    <w:rsid w:val="00EE1B9F"/>
    <w:rsid w:val="00EE1E9D"/>
    <w:rsid w:val="00EE1F03"/>
    <w:rsid w:val="00EE38F1"/>
    <w:rsid w:val="00EE3E93"/>
    <w:rsid w:val="00EE4340"/>
    <w:rsid w:val="00EE443B"/>
    <w:rsid w:val="00EE4C73"/>
    <w:rsid w:val="00EE4D46"/>
    <w:rsid w:val="00EE4E6A"/>
    <w:rsid w:val="00EE512C"/>
    <w:rsid w:val="00EE5863"/>
    <w:rsid w:val="00EE591B"/>
    <w:rsid w:val="00EE66DA"/>
    <w:rsid w:val="00EE6AA3"/>
    <w:rsid w:val="00EE7246"/>
    <w:rsid w:val="00EE7CC7"/>
    <w:rsid w:val="00EE7D44"/>
    <w:rsid w:val="00EE7E08"/>
    <w:rsid w:val="00EF0801"/>
    <w:rsid w:val="00EF0FF2"/>
    <w:rsid w:val="00EF17E6"/>
    <w:rsid w:val="00EF3280"/>
    <w:rsid w:val="00EF37DE"/>
    <w:rsid w:val="00EF3CDA"/>
    <w:rsid w:val="00EF402A"/>
    <w:rsid w:val="00EF40C2"/>
    <w:rsid w:val="00EF49FD"/>
    <w:rsid w:val="00EF4AA8"/>
    <w:rsid w:val="00EF4C52"/>
    <w:rsid w:val="00EF5C92"/>
    <w:rsid w:val="00EF5FD2"/>
    <w:rsid w:val="00EF6C02"/>
    <w:rsid w:val="00EF70FE"/>
    <w:rsid w:val="00EF7639"/>
    <w:rsid w:val="00EF77A4"/>
    <w:rsid w:val="00EF7C35"/>
    <w:rsid w:val="00F00286"/>
    <w:rsid w:val="00F0075C"/>
    <w:rsid w:val="00F00CE0"/>
    <w:rsid w:val="00F01B67"/>
    <w:rsid w:val="00F02DA7"/>
    <w:rsid w:val="00F04D6E"/>
    <w:rsid w:val="00F06408"/>
    <w:rsid w:val="00F06EAF"/>
    <w:rsid w:val="00F07A03"/>
    <w:rsid w:val="00F10D98"/>
    <w:rsid w:val="00F11321"/>
    <w:rsid w:val="00F11A3C"/>
    <w:rsid w:val="00F11AD0"/>
    <w:rsid w:val="00F120E2"/>
    <w:rsid w:val="00F122E3"/>
    <w:rsid w:val="00F125C1"/>
    <w:rsid w:val="00F1281C"/>
    <w:rsid w:val="00F1294B"/>
    <w:rsid w:val="00F12995"/>
    <w:rsid w:val="00F13146"/>
    <w:rsid w:val="00F134B0"/>
    <w:rsid w:val="00F13A71"/>
    <w:rsid w:val="00F13D3F"/>
    <w:rsid w:val="00F156DB"/>
    <w:rsid w:val="00F15B28"/>
    <w:rsid w:val="00F15D23"/>
    <w:rsid w:val="00F15D92"/>
    <w:rsid w:val="00F15F04"/>
    <w:rsid w:val="00F16748"/>
    <w:rsid w:val="00F16E1B"/>
    <w:rsid w:val="00F17185"/>
    <w:rsid w:val="00F17234"/>
    <w:rsid w:val="00F17523"/>
    <w:rsid w:val="00F17E4B"/>
    <w:rsid w:val="00F2048E"/>
    <w:rsid w:val="00F212A4"/>
    <w:rsid w:val="00F219DF"/>
    <w:rsid w:val="00F21E53"/>
    <w:rsid w:val="00F2251C"/>
    <w:rsid w:val="00F22AAD"/>
    <w:rsid w:val="00F22B4E"/>
    <w:rsid w:val="00F24D5F"/>
    <w:rsid w:val="00F25A27"/>
    <w:rsid w:val="00F26DBF"/>
    <w:rsid w:val="00F273A1"/>
    <w:rsid w:val="00F27500"/>
    <w:rsid w:val="00F27533"/>
    <w:rsid w:val="00F3210E"/>
    <w:rsid w:val="00F326F4"/>
    <w:rsid w:val="00F337AF"/>
    <w:rsid w:val="00F33FB4"/>
    <w:rsid w:val="00F35439"/>
    <w:rsid w:val="00F35609"/>
    <w:rsid w:val="00F35DC0"/>
    <w:rsid w:val="00F362DF"/>
    <w:rsid w:val="00F364D5"/>
    <w:rsid w:val="00F37BB5"/>
    <w:rsid w:val="00F40983"/>
    <w:rsid w:val="00F412A9"/>
    <w:rsid w:val="00F4178D"/>
    <w:rsid w:val="00F43DF9"/>
    <w:rsid w:val="00F44076"/>
    <w:rsid w:val="00F44602"/>
    <w:rsid w:val="00F44F41"/>
    <w:rsid w:val="00F455D2"/>
    <w:rsid w:val="00F45CC9"/>
    <w:rsid w:val="00F45CE5"/>
    <w:rsid w:val="00F45D09"/>
    <w:rsid w:val="00F45DB5"/>
    <w:rsid w:val="00F46AAC"/>
    <w:rsid w:val="00F46E13"/>
    <w:rsid w:val="00F46F96"/>
    <w:rsid w:val="00F506D5"/>
    <w:rsid w:val="00F507C3"/>
    <w:rsid w:val="00F5097F"/>
    <w:rsid w:val="00F50B86"/>
    <w:rsid w:val="00F50F28"/>
    <w:rsid w:val="00F5174B"/>
    <w:rsid w:val="00F52238"/>
    <w:rsid w:val="00F5264B"/>
    <w:rsid w:val="00F52710"/>
    <w:rsid w:val="00F528DB"/>
    <w:rsid w:val="00F52EED"/>
    <w:rsid w:val="00F53216"/>
    <w:rsid w:val="00F541C9"/>
    <w:rsid w:val="00F543B5"/>
    <w:rsid w:val="00F54480"/>
    <w:rsid w:val="00F56434"/>
    <w:rsid w:val="00F5758C"/>
    <w:rsid w:val="00F57A70"/>
    <w:rsid w:val="00F606B5"/>
    <w:rsid w:val="00F60C8E"/>
    <w:rsid w:val="00F61347"/>
    <w:rsid w:val="00F6264E"/>
    <w:rsid w:val="00F64099"/>
    <w:rsid w:val="00F644D1"/>
    <w:rsid w:val="00F66055"/>
    <w:rsid w:val="00F66495"/>
    <w:rsid w:val="00F6795E"/>
    <w:rsid w:val="00F7016A"/>
    <w:rsid w:val="00F70170"/>
    <w:rsid w:val="00F723A8"/>
    <w:rsid w:val="00F72506"/>
    <w:rsid w:val="00F72AE8"/>
    <w:rsid w:val="00F730B8"/>
    <w:rsid w:val="00F73EFD"/>
    <w:rsid w:val="00F752A3"/>
    <w:rsid w:val="00F75355"/>
    <w:rsid w:val="00F75384"/>
    <w:rsid w:val="00F75DF6"/>
    <w:rsid w:val="00F7701C"/>
    <w:rsid w:val="00F770D0"/>
    <w:rsid w:val="00F77198"/>
    <w:rsid w:val="00F77557"/>
    <w:rsid w:val="00F77770"/>
    <w:rsid w:val="00F8035B"/>
    <w:rsid w:val="00F807B4"/>
    <w:rsid w:val="00F80CC6"/>
    <w:rsid w:val="00F8175C"/>
    <w:rsid w:val="00F8188D"/>
    <w:rsid w:val="00F81FDD"/>
    <w:rsid w:val="00F8272C"/>
    <w:rsid w:val="00F82A0A"/>
    <w:rsid w:val="00F83097"/>
    <w:rsid w:val="00F836FE"/>
    <w:rsid w:val="00F83A6E"/>
    <w:rsid w:val="00F83DBC"/>
    <w:rsid w:val="00F8539E"/>
    <w:rsid w:val="00F85AF9"/>
    <w:rsid w:val="00F86013"/>
    <w:rsid w:val="00F86134"/>
    <w:rsid w:val="00F86786"/>
    <w:rsid w:val="00F87C54"/>
    <w:rsid w:val="00F909B4"/>
    <w:rsid w:val="00F90C1F"/>
    <w:rsid w:val="00F915DA"/>
    <w:rsid w:val="00F921E7"/>
    <w:rsid w:val="00F9241D"/>
    <w:rsid w:val="00F932EF"/>
    <w:rsid w:val="00F93451"/>
    <w:rsid w:val="00F93583"/>
    <w:rsid w:val="00F93865"/>
    <w:rsid w:val="00F9447F"/>
    <w:rsid w:val="00F95EB6"/>
    <w:rsid w:val="00F9620E"/>
    <w:rsid w:val="00F96A4A"/>
    <w:rsid w:val="00F97159"/>
    <w:rsid w:val="00F97321"/>
    <w:rsid w:val="00FA0466"/>
    <w:rsid w:val="00FA04AB"/>
    <w:rsid w:val="00FA0BDA"/>
    <w:rsid w:val="00FA0E96"/>
    <w:rsid w:val="00FA10A4"/>
    <w:rsid w:val="00FA232E"/>
    <w:rsid w:val="00FA28C4"/>
    <w:rsid w:val="00FA3D20"/>
    <w:rsid w:val="00FA45E1"/>
    <w:rsid w:val="00FA61FC"/>
    <w:rsid w:val="00FA658D"/>
    <w:rsid w:val="00FB1D8F"/>
    <w:rsid w:val="00FB3F9E"/>
    <w:rsid w:val="00FB49C5"/>
    <w:rsid w:val="00FB4D69"/>
    <w:rsid w:val="00FB5159"/>
    <w:rsid w:val="00FB649F"/>
    <w:rsid w:val="00FB6A2F"/>
    <w:rsid w:val="00FB6A5C"/>
    <w:rsid w:val="00FB7F0A"/>
    <w:rsid w:val="00FC0924"/>
    <w:rsid w:val="00FC1C52"/>
    <w:rsid w:val="00FC1C5A"/>
    <w:rsid w:val="00FC1E15"/>
    <w:rsid w:val="00FC29B8"/>
    <w:rsid w:val="00FC2B47"/>
    <w:rsid w:val="00FC2C74"/>
    <w:rsid w:val="00FC3278"/>
    <w:rsid w:val="00FC3383"/>
    <w:rsid w:val="00FC3743"/>
    <w:rsid w:val="00FC4A00"/>
    <w:rsid w:val="00FC4C2E"/>
    <w:rsid w:val="00FC5D4C"/>
    <w:rsid w:val="00FC5D87"/>
    <w:rsid w:val="00FC5F79"/>
    <w:rsid w:val="00FC7565"/>
    <w:rsid w:val="00FD0642"/>
    <w:rsid w:val="00FD0D19"/>
    <w:rsid w:val="00FD0E6E"/>
    <w:rsid w:val="00FD1BBC"/>
    <w:rsid w:val="00FD1E55"/>
    <w:rsid w:val="00FD1F46"/>
    <w:rsid w:val="00FD40F2"/>
    <w:rsid w:val="00FD414A"/>
    <w:rsid w:val="00FD44F1"/>
    <w:rsid w:val="00FD4D56"/>
    <w:rsid w:val="00FD5BBC"/>
    <w:rsid w:val="00FD6561"/>
    <w:rsid w:val="00FD6AB0"/>
    <w:rsid w:val="00FD6DA9"/>
    <w:rsid w:val="00FE000D"/>
    <w:rsid w:val="00FE08B7"/>
    <w:rsid w:val="00FE08F1"/>
    <w:rsid w:val="00FE132F"/>
    <w:rsid w:val="00FE1C06"/>
    <w:rsid w:val="00FE4179"/>
    <w:rsid w:val="00FE41D2"/>
    <w:rsid w:val="00FE4525"/>
    <w:rsid w:val="00FE4D45"/>
    <w:rsid w:val="00FE5174"/>
    <w:rsid w:val="00FE57BE"/>
    <w:rsid w:val="00FE6701"/>
    <w:rsid w:val="00FE74F2"/>
    <w:rsid w:val="00FE7679"/>
    <w:rsid w:val="00FE77EE"/>
    <w:rsid w:val="00FE7819"/>
    <w:rsid w:val="00FE785E"/>
    <w:rsid w:val="00FF079B"/>
    <w:rsid w:val="00FF08D1"/>
    <w:rsid w:val="00FF1AAE"/>
    <w:rsid w:val="00FF1BA3"/>
    <w:rsid w:val="00FF2600"/>
    <w:rsid w:val="00FF2A19"/>
    <w:rsid w:val="00FF3D1A"/>
    <w:rsid w:val="00FF4ADD"/>
    <w:rsid w:val="00FF4D21"/>
    <w:rsid w:val="00FF5514"/>
    <w:rsid w:val="00FF567E"/>
    <w:rsid w:val="00FF66EE"/>
    <w:rsid w:val="00FF6B2F"/>
    <w:rsid w:val="00FF7432"/>
    <w:rsid w:val="00FF795A"/>
    <w:rsid w:val="00FF7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614A35"/>
  <w15:docId w15:val="{54FEE8D0-9A01-4D6B-A88A-40C18D45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E7"/>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6A2590"/>
    <w:pPr>
      <w:ind w:left="720"/>
      <w:contextualSpacing/>
    </w:pPr>
  </w:style>
  <w:style w:type="character" w:styleId="CommentReference">
    <w:name w:val="annotation reference"/>
    <w:basedOn w:val="DefaultParagraphFont"/>
    <w:rsid w:val="00883291"/>
    <w:rPr>
      <w:sz w:val="16"/>
      <w:szCs w:val="16"/>
    </w:rPr>
  </w:style>
  <w:style w:type="paragraph" w:styleId="CommentText">
    <w:name w:val="annotation text"/>
    <w:basedOn w:val="Normal"/>
    <w:link w:val="CommentTextChar"/>
    <w:rsid w:val="00883291"/>
    <w:pPr>
      <w:spacing w:line="240" w:lineRule="auto"/>
    </w:pPr>
    <w:rPr>
      <w:sz w:val="20"/>
      <w:szCs w:val="20"/>
    </w:rPr>
  </w:style>
  <w:style w:type="character" w:customStyle="1" w:styleId="CommentTextChar">
    <w:name w:val="Comment Text Char"/>
    <w:basedOn w:val="DefaultParagraphFont"/>
    <w:link w:val="CommentText"/>
    <w:rsid w:val="00883291"/>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883291"/>
    <w:rPr>
      <w:b/>
      <w:bCs/>
    </w:rPr>
  </w:style>
  <w:style w:type="character" w:customStyle="1" w:styleId="CommentSubjectChar">
    <w:name w:val="Comment Subject Char"/>
    <w:basedOn w:val="CommentTextChar"/>
    <w:link w:val="CommentSubject"/>
    <w:rsid w:val="00883291"/>
    <w:rPr>
      <w:rFonts w:ascii="Amnesty Trade Gothic" w:hAnsi="Amnesty Trade Gothic"/>
      <w:b/>
      <w:bCs/>
      <w:color w:val="000000"/>
      <w:lang w:eastAsia="ar-SA"/>
    </w:rPr>
  </w:style>
  <w:style w:type="paragraph" w:styleId="BalloonText">
    <w:name w:val="Balloon Text"/>
    <w:basedOn w:val="Normal"/>
    <w:link w:val="BalloonTextChar"/>
    <w:rsid w:val="00883291"/>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883291"/>
    <w:rPr>
      <w:rFonts w:ascii="Segoe UI" w:hAnsi="Segoe UI" w:cs="Segoe UI"/>
      <w:color w:val="000000"/>
      <w:sz w:val="18"/>
      <w:szCs w:val="18"/>
      <w:lang w:eastAsia="ar-SA"/>
    </w:rPr>
  </w:style>
  <w:style w:type="character" w:styleId="FollowedHyperlink">
    <w:name w:val="FollowedHyperlink"/>
    <w:basedOn w:val="DefaultParagraphFont"/>
    <w:rsid w:val="00DC3A19"/>
    <w:rPr>
      <w:color w:val="954F72" w:themeColor="followedHyperlink"/>
      <w:u w:val="single"/>
    </w:rPr>
  </w:style>
  <w:style w:type="paragraph" w:styleId="Revision">
    <w:name w:val="Revision"/>
    <w:hidden/>
    <w:uiPriority w:val="99"/>
    <w:semiHidden/>
    <w:rsid w:val="003E6C4B"/>
    <w:rPr>
      <w:rFonts w:ascii="Amnesty Trade Gothic" w:hAnsi="Amnesty Trade Gothic"/>
      <w:color w:val="000000"/>
      <w:sz w:val="18"/>
      <w:szCs w:val="24"/>
      <w:lang w:eastAsia="ar-SA"/>
    </w:rPr>
  </w:style>
  <w:style w:type="paragraph" w:styleId="DocumentMap">
    <w:name w:val="Document Map"/>
    <w:basedOn w:val="Normal"/>
    <w:link w:val="DocumentMapChar"/>
    <w:rsid w:val="00B909B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B909B6"/>
    <w:rPr>
      <w:rFonts w:ascii="Lucida Grande" w:hAnsi="Lucida Grande" w:cs="Lucida Grande"/>
      <w:color w:val="000000"/>
      <w:sz w:val="24"/>
      <w:szCs w:val="24"/>
      <w:lang w:eastAsia="ar-SA"/>
    </w:rPr>
  </w:style>
  <w:style w:type="character" w:customStyle="1" w:styleId="apple-converted-space">
    <w:name w:val="apple-converted-space"/>
    <w:basedOn w:val="DefaultParagraphFont"/>
    <w:rsid w:val="00F3210E"/>
  </w:style>
  <w:style w:type="character" w:styleId="Strong">
    <w:name w:val="Strong"/>
    <w:basedOn w:val="DefaultParagraphFont"/>
    <w:uiPriority w:val="22"/>
    <w:qFormat/>
    <w:locked/>
    <w:rsid w:val="001D5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92897">
      <w:bodyDiv w:val="1"/>
      <w:marLeft w:val="0"/>
      <w:marRight w:val="0"/>
      <w:marTop w:val="0"/>
      <w:marBottom w:val="0"/>
      <w:divBdr>
        <w:top w:val="none" w:sz="0" w:space="0" w:color="auto"/>
        <w:left w:val="none" w:sz="0" w:space="0" w:color="auto"/>
        <w:bottom w:val="none" w:sz="0" w:space="0" w:color="auto"/>
        <w:right w:val="none" w:sz="0" w:space="0" w:color="auto"/>
      </w:divBdr>
    </w:div>
    <w:div w:id="238684064">
      <w:bodyDiv w:val="1"/>
      <w:marLeft w:val="0"/>
      <w:marRight w:val="0"/>
      <w:marTop w:val="0"/>
      <w:marBottom w:val="0"/>
      <w:divBdr>
        <w:top w:val="none" w:sz="0" w:space="0" w:color="auto"/>
        <w:left w:val="none" w:sz="0" w:space="0" w:color="auto"/>
        <w:bottom w:val="none" w:sz="0" w:space="0" w:color="auto"/>
        <w:right w:val="none" w:sz="0" w:space="0" w:color="auto"/>
      </w:divBdr>
    </w:div>
    <w:div w:id="275649042">
      <w:bodyDiv w:val="1"/>
      <w:marLeft w:val="0"/>
      <w:marRight w:val="0"/>
      <w:marTop w:val="0"/>
      <w:marBottom w:val="0"/>
      <w:divBdr>
        <w:top w:val="none" w:sz="0" w:space="0" w:color="auto"/>
        <w:left w:val="none" w:sz="0" w:space="0" w:color="auto"/>
        <w:bottom w:val="none" w:sz="0" w:space="0" w:color="auto"/>
        <w:right w:val="none" w:sz="0" w:space="0" w:color="auto"/>
      </w:divBdr>
    </w:div>
    <w:div w:id="295914798">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
      </w:divsChild>
    </w:div>
    <w:div w:id="313337916">
      <w:bodyDiv w:val="1"/>
      <w:marLeft w:val="0"/>
      <w:marRight w:val="0"/>
      <w:marTop w:val="0"/>
      <w:marBottom w:val="0"/>
      <w:divBdr>
        <w:top w:val="none" w:sz="0" w:space="0" w:color="auto"/>
        <w:left w:val="none" w:sz="0" w:space="0" w:color="auto"/>
        <w:bottom w:val="none" w:sz="0" w:space="0" w:color="auto"/>
        <w:right w:val="none" w:sz="0" w:space="0" w:color="auto"/>
      </w:divBdr>
    </w:div>
    <w:div w:id="710961908">
      <w:bodyDiv w:val="1"/>
      <w:marLeft w:val="0"/>
      <w:marRight w:val="0"/>
      <w:marTop w:val="0"/>
      <w:marBottom w:val="0"/>
      <w:divBdr>
        <w:top w:val="none" w:sz="0" w:space="0" w:color="auto"/>
        <w:left w:val="none" w:sz="0" w:space="0" w:color="auto"/>
        <w:bottom w:val="none" w:sz="0" w:space="0" w:color="auto"/>
        <w:right w:val="none" w:sz="0" w:space="0" w:color="auto"/>
      </w:divBdr>
    </w:div>
    <w:div w:id="945622417">
      <w:bodyDiv w:val="1"/>
      <w:marLeft w:val="0"/>
      <w:marRight w:val="0"/>
      <w:marTop w:val="0"/>
      <w:marBottom w:val="0"/>
      <w:divBdr>
        <w:top w:val="none" w:sz="0" w:space="0" w:color="auto"/>
        <w:left w:val="none" w:sz="0" w:space="0" w:color="auto"/>
        <w:bottom w:val="none" w:sz="0" w:space="0" w:color="auto"/>
        <w:right w:val="none" w:sz="0" w:space="0" w:color="auto"/>
      </w:divBdr>
    </w:div>
    <w:div w:id="1209417619">
      <w:bodyDiv w:val="1"/>
      <w:marLeft w:val="0"/>
      <w:marRight w:val="0"/>
      <w:marTop w:val="0"/>
      <w:marBottom w:val="0"/>
      <w:divBdr>
        <w:top w:val="none" w:sz="0" w:space="0" w:color="auto"/>
        <w:left w:val="none" w:sz="0" w:space="0" w:color="auto"/>
        <w:bottom w:val="none" w:sz="0" w:space="0" w:color="auto"/>
        <w:right w:val="none" w:sz="0" w:space="0" w:color="auto"/>
      </w:divBdr>
    </w:div>
    <w:div w:id="1375891331">
      <w:bodyDiv w:val="1"/>
      <w:marLeft w:val="0"/>
      <w:marRight w:val="0"/>
      <w:marTop w:val="0"/>
      <w:marBottom w:val="0"/>
      <w:divBdr>
        <w:top w:val="none" w:sz="0" w:space="0" w:color="auto"/>
        <w:left w:val="none" w:sz="0" w:space="0" w:color="auto"/>
        <w:bottom w:val="none" w:sz="0" w:space="0" w:color="auto"/>
        <w:right w:val="none" w:sz="0" w:space="0" w:color="auto"/>
      </w:divBdr>
    </w:div>
    <w:div w:id="1711614196">
      <w:bodyDiv w:val="1"/>
      <w:marLeft w:val="0"/>
      <w:marRight w:val="0"/>
      <w:marTop w:val="0"/>
      <w:marBottom w:val="0"/>
      <w:divBdr>
        <w:top w:val="none" w:sz="0" w:space="0" w:color="auto"/>
        <w:left w:val="none" w:sz="0" w:space="0" w:color="auto"/>
        <w:bottom w:val="none" w:sz="0" w:space="0" w:color="auto"/>
        <w:right w:val="none" w:sz="0" w:space="0" w:color="auto"/>
      </w:divBdr>
    </w:div>
    <w:div w:id="1928884458">
      <w:bodyDiv w:val="1"/>
      <w:marLeft w:val="0"/>
      <w:marRight w:val="0"/>
      <w:marTop w:val="0"/>
      <w:marBottom w:val="0"/>
      <w:divBdr>
        <w:top w:val="none" w:sz="0" w:space="0" w:color="auto"/>
        <w:left w:val="none" w:sz="0" w:space="0" w:color="auto"/>
        <w:bottom w:val="none" w:sz="0" w:space="0" w:color="auto"/>
        <w:right w:val="none" w:sz="0" w:space="0" w:color="auto"/>
      </w:divBdr>
    </w:div>
    <w:div w:id="21440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publicfac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birp.ru/" TargetMode="External"/><Relationship Id="rId5" Type="http://schemas.openxmlformats.org/officeDocument/2006/relationships/webSettings" Target="webSettings.xml"/><Relationship Id="rId10" Type="http://schemas.openxmlformats.org/officeDocument/2006/relationships/hyperlink" Target="https://cisr.ru/" TargetMode="External"/><Relationship Id="rId4" Type="http://schemas.openxmlformats.org/officeDocument/2006/relationships/settings" Target="settings.xml"/><Relationship Id="rId9" Type="http://schemas.openxmlformats.org/officeDocument/2006/relationships/hyperlink" Target="http://sibecocentre.ru/"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osce.org/odihr/132371?download=true" TargetMode="External"/><Relationship Id="rId21" Type="http://schemas.openxmlformats.org/officeDocument/2006/relationships/hyperlink" Target="https://documents-dds-ny.un.org/doc/UNDOC/GEN/N09/441/98/PDF/N0944198.pdf?OpenElement" TargetMode="External"/><Relationship Id="rId34" Type="http://schemas.openxmlformats.org/officeDocument/2006/relationships/hyperlink" Target="http://unro.minjust.ru/NKOForeignAgent.aspx" TargetMode="External"/><Relationship Id="rId42" Type="http://schemas.openxmlformats.org/officeDocument/2006/relationships/hyperlink" Target="https://rg.ru/2012/07/23/nko-dok.html" TargetMode="External"/><Relationship Id="rId47" Type="http://schemas.openxmlformats.org/officeDocument/2006/relationships/hyperlink" Target="http://ekmemorial.com/12-kilometr.html" TargetMode="External"/><Relationship Id="rId50" Type="http://schemas.openxmlformats.org/officeDocument/2006/relationships/hyperlink" Target="http://i-pso.ru/wp-content/uploads/2016/04/Otctet_sud_udo.pdf" TargetMode="External"/><Relationship Id="rId55" Type="http://schemas.openxmlformats.org/officeDocument/2006/relationships/hyperlink" Target="https://www.amnesty.org/en/documents/eur46/016/2010/en/" TargetMode="External"/><Relationship Id="rId63" Type="http://schemas.openxmlformats.org/officeDocument/2006/relationships/hyperlink" Target="http://www.pytkam.net/press-centr.novosti/4137" TargetMode="External"/><Relationship Id="rId68" Type="http://schemas.openxmlformats.org/officeDocument/2006/relationships/hyperlink" Target="http://unro.minjust.ru/NKOForeignAgent.aspx" TargetMode="External"/><Relationship Id="rId76" Type="http://schemas.openxmlformats.org/officeDocument/2006/relationships/hyperlink" Target="https://riavrn.ru/news/voronezhskiy-oblsud-ostavil-tsentr-zashchity-prav-smi-v-reestre-inagentov/" TargetMode="External"/><Relationship Id="rId84" Type="http://schemas.openxmlformats.org/officeDocument/2006/relationships/hyperlink" Target="http://www.lgbtnet.org/ru/content/murmanskuyu-lgbt-organizaciyu-maksimum-obvinili-v-vypolnenii-funkciy-inostrannogo-agenta" TargetMode="External"/><Relationship Id="rId89" Type="http://schemas.openxmlformats.org/officeDocument/2006/relationships/hyperlink" Target="http://unro.minjust.ru/NKOForeignAgent.aspx" TargetMode="External"/><Relationship Id="rId97" Type="http://schemas.openxmlformats.org/officeDocument/2006/relationships/hyperlink" Target="http://article20.org/ru/news/levada-tsentr-oshtrafovali-na-300-tysyach-rublei?utm_source=feedburner&amp;utm_medium=email&amp;utm_campaign=Feed%3A+article20+%28IA+%22Article20%22+news%29" TargetMode="External"/><Relationship Id="rId7" Type="http://schemas.openxmlformats.org/officeDocument/2006/relationships/hyperlink" Target="http://www.consultant.ru/cons/cgi/online.cgi?req=doc&amp;base=LAW&amp;n=198862&amp;fld=134&amp;dst=100012&amp;rnd=214990.653339439526806&amp;" TargetMode="External"/><Relationship Id="rId71" Type="http://schemas.openxmlformats.org/officeDocument/2006/relationships/hyperlink" Target="http://kommersant.ru/doc/2994750" TargetMode="External"/><Relationship Id="rId92" Type="http://schemas.openxmlformats.org/officeDocument/2006/relationships/hyperlink" Target="http://unro.minjust.ru/NKOForeignAgent.aspx" TargetMode="External"/><Relationship Id="rId2" Type="http://schemas.openxmlformats.org/officeDocument/2006/relationships/hyperlink" Target="http://www.consultant.ru/document/cons_doc_LAW_132900/" TargetMode="External"/><Relationship Id="rId16" Type="http://schemas.openxmlformats.org/officeDocument/2006/relationships/hyperlink" Target="http://www.un.org/en/universal-declaration-human-rights/" TargetMode="External"/><Relationship Id="rId29" Type="http://schemas.openxmlformats.org/officeDocument/2006/relationships/hyperlink" Target="http://www.osce.org/odihr/132371?download=true" TargetMode="External"/><Relationship Id="rId11" Type="http://schemas.openxmlformats.org/officeDocument/2006/relationships/hyperlink" Target="http://www.ohchr.org/EN/ProfessionalInterest/Pages/RightAndResponsibility.aspx" TargetMode="External"/><Relationship Id="rId24" Type="http://schemas.openxmlformats.org/officeDocument/2006/relationships/hyperlink" Target="http://www.ohchr.org/Documents/Issues/Defenders/CommentarytoDeclarationondefendersJuly2011.pdf" TargetMode="External"/><Relationship Id="rId32" Type="http://schemas.openxmlformats.org/officeDocument/2006/relationships/hyperlink" Target="http://www.consultant.ru/cons/cgi/online.cgi?req=doc&amp;base=LAW&amp;n=161690&amp;fld=134&amp;dst=1000000001,0&amp;rnd=0.16710796392381044" TargetMode="External"/><Relationship Id="rId37" Type="http://schemas.openxmlformats.org/officeDocument/2006/relationships/hyperlink" Target="http://tass.ru/politika/2182505" TargetMode="External"/><Relationship Id="rId40" Type="http://schemas.openxmlformats.org/officeDocument/2006/relationships/hyperlink" Target="http://rusnod.ru/" TargetMode="External"/><Relationship Id="rId45" Type="http://schemas.openxmlformats.org/officeDocument/2006/relationships/hyperlink" Target="https://www.gazeta.ru/science/2015/05/25_a_6716969.shtml" TargetMode="External"/><Relationship Id="rId53" Type="http://schemas.openxmlformats.org/officeDocument/2006/relationships/hyperlink" Target="http://www.rbc.ru/society/08/03/2016/56de88669a79475040d1d7e2" TargetMode="External"/><Relationship Id="rId58" Type="http://schemas.openxmlformats.org/officeDocument/2006/relationships/hyperlink" Target="http://unro.minjust.ru/NKOForeignAgent.aspx" TargetMode="External"/><Relationship Id="rId66" Type="http://schemas.openxmlformats.org/officeDocument/2006/relationships/hyperlink" Target="http://unro.minjust.ru/NKOForeignAgent.aspx" TargetMode="External"/><Relationship Id="rId74" Type="http://schemas.openxmlformats.org/officeDocument/2006/relationships/hyperlink" Target="http://unro.minjust.ru/NKOForeignAgent.aspx" TargetMode="External"/><Relationship Id="rId79" Type="http://schemas.openxmlformats.org/officeDocument/2006/relationships/hyperlink" Target="http://evreiryazan.ru/" TargetMode="External"/><Relationship Id="rId87" Type="http://schemas.openxmlformats.org/officeDocument/2006/relationships/hyperlink" Target="http://www.legalist.biz/contacts.htm" TargetMode="External"/><Relationship Id="rId5" Type="http://schemas.openxmlformats.org/officeDocument/2006/relationships/hyperlink" Target="http://www.hrrcenter.ru/awstats/HRRC_report%20on%20FA%20NGO-1.pdf" TargetMode="External"/><Relationship Id="rId61" Type="http://schemas.openxmlformats.org/officeDocument/2006/relationships/hyperlink" Target="http://unro.minjust.ru/NKOForeignAgent.aspx" TargetMode="External"/><Relationship Id="rId82" Type="http://schemas.openxmlformats.org/officeDocument/2006/relationships/hyperlink" Target="http://www.svoboda.org/content/article/26911788.html" TargetMode="External"/><Relationship Id="rId90" Type="http://schemas.openxmlformats.org/officeDocument/2006/relationships/hyperlink" Target="http://unro.minjust.ru/NKOForeignAgent.aspx" TargetMode="External"/><Relationship Id="rId95" Type="http://schemas.openxmlformats.org/officeDocument/2006/relationships/hyperlink" Target="https://cisr.ru/news/vozvrat-minyustom-shtrafa-i-kommentarii/" TargetMode="External"/><Relationship Id="rId19" Type="http://schemas.openxmlformats.org/officeDocument/2006/relationships/hyperlink" Target="http://daccess-ods.un.org/access.nsf/Get?OpenAgent&amp;DS=A/RES/53/144&amp;Lang=E" TargetMode="External"/><Relationship Id="rId14" Type="http://schemas.openxmlformats.org/officeDocument/2006/relationships/hyperlink" Target="https://grants.oprf.ru/" TargetMode="External"/><Relationship Id="rId22" Type="http://schemas.openxmlformats.org/officeDocument/2006/relationships/hyperlink" Target="http://www.hrichina.org/sites/default/files/human_rights_defenders_note_by_secretary_general.pdf" TargetMode="External"/><Relationship Id="rId27" Type="http://schemas.openxmlformats.org/officeDocument/2006/relationships/hyperlink" Target="http://www.osce.org/odihr/132371?download=true" TargetMode="External"/><Relationship Id="rId30" Type="http://schemas.openxmlformats.org/officeDocument/2006/relationships/hyperlink" Target="http://www.osce.org/odihr/132371?download=true" TargetMode="External"/><Relationship Id="rId35" Type="http://schemas.openxmlformats.org/officeDocument/2006/relationships/hyperlink" Target="http://www.dront.ru/" TargetMode="External"/><Relationship Id="rId43" Type="http://schemas.openxmlformats.org/officeDocument/2006/relationships/hyperlink" Target="http://unro.minjust.ru/NKOForeignAgent.aspx" TargetMode="External"/><Relationship Id="rId48" Type="http://schemas.openxmlformats.org/officeDocument/2006/relationships/hyperlink" Target="https://www.youtube.com/watch?v=xHgZd05QIys" TargetMode="External"/><Relationship Id="rId56" Type="http://schemas.openxmlformats.org/officeDocument/2006/relationships/hyperlink" Target="https://www.amnesty.org/en/documents/eur46/032/2011/en/" TargetMode="External"/><Relationship Id="rId64" Type="http://schemas.openxmlformats.org/officeDocument/2006/relationships/hyperlink" Target="http://unro.minjust.ru/NKOForeignAgent.aspx" TargetMode="External"/><Relationship Id="rId69" Type="http://schemas.openxmlformats.org/officeDocument/2006/relationships/hyperlink" Target="http://unro.minjust.ru/NKOForeignAgent.aspx" TargetMode="External"/><Relationship Id="rId77" Type="http://schemas.openxmlformats.org/officeDocument/2006/relationships/hyperlink" Target="http://adcmemorial.org/" TargetMode="External"/><Relationship Id="rId8" Type="http://schemas.openxmlformats.org/officeDocument/2006/relationships/hyperlink" Target="http://unro.minjust.ru/NKOs.aspx" TargetMode="External"/><Relationship Id="rId51" Type="http://schemas.openxmlformats.org/officeDocument/2006/relationships/hyperlink" Target="http://i-pso.ru/2016/04/06/383/" TargetMode="External"/><Relationship Id="rId72" Type="http://schemas.openxmlformats.org/officeDocument/2006/relationships/hyperlink" Target="https://www.novayagazeta.ru/articles/2016/07/06/69176-pervoe-ugolovnoe-delo-v-otnoshenii-inostrannyh-agentov" TargetMode="External"/><Relationship Id="rId80" Type="http://schemas.openxmlformats.org/officeDocument/2006/relationships/hyperlink" Target="https://www.asi.org.ru/news/v-reestr-inostrannyh-agentov-popal-evrejskij-kulturnyj-tsentr/" TargetMode="External"/><Relationship Id="rId85" Type="http://schemas.openxmlformats.org/officeDocument/2006/relationships/hyperlink" Target="http://www.golosinfo.org/" TargetMode="External"/><Relationship Id="rId93" Type="http://schemas.openxmlformats.org/officeDocument/2006/relationships/hyperlink" Target="http://cisr.ru/files/%D0%9F%D1%80%D0%B5%D0%B4%D1%83%D0%BF%D1%80%D0%B5%D0%B6%D0%B4%D0%B5%D0%BD%D0%B8%D0%B5-%D0%9C%D0%B8%D0%BD%D1%8E%D1%81%D1%82.pdf" TargetMode="External"/><Relationship Id="rId3" Type="http://schemas.openxmlformats.org/officeDocument/2006/relationships/hyperlink" Target="http://www.vedomosti.ru/politics/articles/2012/12/07/medvedev_v_slove_agent_net_nichego_plohogo" TargetMode="External"/><Relationship Id="rId12" Type="http://schemas.openxmlformats.org/officeDocument/2006/relationships/hyperlink" Target="https://grants.oprf.ru/grants2015-2/winners/" TargetMode="External"/><Relationship Id="rId17" Type="http://schemas.openxmlformats.org/officeDocument/2006/relationships/hyperlink" Target="http://www.ohchr.org/en/professionalinterest/pages/ccpr.aspx" TargetMode="External"/><Relationship Id="rId25" Type="http://schemas.openxmlformats.org/officeDocument/2006/relationships/hyperlink" Target="http://www.echr.coe.int/Documents/Convention_ENG.pdf" TargetMode="External"/><Relationship Id="rId33" Type="http://schemas.openxmlformats.org/officeDocument/2006/relationships/hyperlink" Target="http://bellona.ru/?__utma=23917737.710260018.1476195510.1476195510.1476195510.1&amp;__utmb=23917737.1.10.1476195510&amp;__utmc=23917737&amp;__utmx=-&amp;__utmz=23917737.1476195510.1.1.utmcsr%3Dgoogle%7Cutmccn%3D%28organic%29%7Cutmcmd%3Dorganic%7Cutmctr%3D%28not%20provided%29&amp;__utmv=-&amp;__utmk=206641872" TargetMode="External"/><Relationship Id="rId38" Type="http://schemas.openxmlformats.org/officeDocument/2006/relationships/hyperlink" Target="http://red-book-nn.ru/" TargetMode="External"/><Relationship Id="rId46" Type="http://schemas.openxmlformats.org/officeDocument/2006/relationships/hyperlink" Target="http://www.dynastyfdn.com/" TargetMode="External"/><Relationship Id="rId59" Type="http://schemas.openxmlformats.org/officeDocument/2006/relationships/hyperlink" Target="http://www.pytkam.net/o-komitete.obschaya-infomacia" TargetMode="External"/><Relationship Id="rId67" Type="http://schemas.openxmlformats.org/officeDocument/2006/relationships/hyperlink" Target="http://www.donwomen.ru/" TargetMode="External"/><Relationship Id="rId20" Type="http://schemas.openxmlformats.org/officeDocument/2006/relationships/hyperlink" Target="http://www.ohchr.org/EN/ProfessionalInterest/Pages/RightAndResponsibility.aspx" TargetMode="External"/><Relationship Id="rId41" Type="http://schemas.openxmlformats.org/officeDocument/2006/relationships/hyperlink" Target="http://www.nodnn.ru/novosti/novosti_176.html" TargetMode="External"/><Relationship Id="rId54" Type="http://schemas.openxmlformats.org/officeDocument/2006/relationships/hyperlink" Target="http://pravo-ural.ru/" TargetMode="External"/><Relationship Id="rId62" Type="http://schemas.openxmlformats.org/officeDocument/2006/relationships/hyperlink" Target="http://www.pytkam.net/press-centr.novosti/4137" TargetMode="External"/><Relationship Id="rId70" Type="http://schemas.openxmlformats.org/officeDocument/2006/relationships/hyperlink" Target="http://unro.minjust.ru/NKOForeignAgent.aspx" TargetMode="External"/><Relationship Id="rId75" Type="http://schemas.openxmlformats.org/officeDocument/2006/relationships/hyperlink" Target="http://www.mmdc.ru/" TargetMode="External"/><Relationship Id="rId83" Type="http://schemas.openxmlformats.org/officeDocument/2006/relationships/hyperlink" Target="http://severpost.ru/read/46901/" TargetMode="External"/><Relationship Id="rId88" Type="http://schemas.openxmlformats.org/officeDocument/2006/relationships/hyperlink" Target="http://unro.minjust.ru/NKOForeignAgent.aspx" TargetMode="External"/><Relationship Id="rId91" Type="http://schemas.openxmlformats.org/officeDocument/2006/relationships/hyperlink" Target="http://www.consultant.ru/document/cons_doc_LAW_132900/" TargetMode="External"/><Relationship Id="rId96" Type="http://schemas.openxmlformats.org/officeDocument/2006/relationships/hyperlink" Target="http://www.levada.ru/2016/09/09/14393/" TargetMode="External"/><Relationship Id="rId1" Type="http://schemas.openxmlformats.org/officeDocument/2006/relationships/hyperlink" Target="https://rg.ru/2012/07/23/nko-dok.html" TargetMode="External"/><Relationship Id="rId6" Type="http://schemas.openxmlformats.org/officeDocument/2006/relationships/hyperlink" Target="https://rg.ru/2012/07/23/nko-dok.html" TargetMode="External"/><Relationship Id="rId15" Type="http://schemas.openxmlformats.org/officeDocument/2006/relationships/hyperlink" Target="https://amnesty.org.ru/ru/nko" TargetMode="External"/><Relationship Id="rId23" Type="http://schemas.openxmlformats.org/officeDocument/2006/relationships/hyperlink" Target="https://documents-dds-ny.un.org/doc/UNDOC/GEN/G06/103/68/PDF/G0610368.pdf?OpenElement" TargetMode="External"/><Relationship Id="rId28" Type="http://schemas.openxmlformats.org/officeDocument/2006/relationships/hyperlink" Target="http://www.osce.org/odihr/132371?download=true" TargetMode="External"/><Relationship Id="rId36" Type="http://schemas.openxmlformats.org/officeDocument/2006/relationships/hyperlink" Target="http://unro.minjust.ru/NKOForeignAgent.aspx" TargetMode="External"/><Relationship Id="rId49" Type="http://schemas.openxmlformats.org/officeDocument/2006/relationships/hyperlink" Target="http://www.prisonstudies.org/highest-to-lowest/prison-population-total?field_region_taxonomy_tid=All" TargetMode="External"/><Relationship Id="rId57" Type="http://schemas.openxmlformats.org/officeDocument/2006/relationships/hyperlink" Target="https://amnesty.org.ru/node/2003/" TargetMode="External"/><Relationship Id="rId10" Type="http://schemas.openxmlformats.org/officeDocument/2006/relationships/hyperlink" Target="http://daccess-ods.un.org/access.nsf/Get?OpenAgent&amp;DS=A/RES/53/144&amp;Lang=E" TargetMode="External"/><Relationship Id="rId31" Type="http://schemas.openxmlformats.org/officeDocument/2006/relationships/hyperlink" Target="https://rg.ru/2012/07/23/nko-dok.html" TargetMode="External"/><Relationship Id="rId44" Type="http://schemas.openxmlformats.org/officeDocument/2006/relationships/hyperlink" Target="http://www.dynastyfdn.com/about/reports" TargetMode="External"/><Relationship Id="rId52" Type="http://schemas.openxmlformats.org/officeDocument/2006/relationships/hyperlink" Target="http://www.fsin.su/structure/inspector/iao/statistika/Kratkaya%20har-ka%20UIS/" TargetMode="External"/><Relationship Id="rId60" Type="http://schemas.openxmlformats.org/officeDocument/2006/relationships/hyperlink" Target="http://www.pytkam.net/o-komitete.pokazateli-dejatel-nosti" TargetMode="External"/><Relationship Id="rId65" Type="http://schemas.openxmlformats.org/officeDocument/2006/relationships/hyperlink" Target="https://rg.ru/2014/04/18/ks-dok.html" TargetMode="External"/><Relationship Id="rId73" Type="http://schemas.openxmlformats.org/officeDocument/2006/relationships/hyperlink" Target="https://amnesty.org.ru/ru/2016-06-25-russia/" TargetMode="External"/><Relationship Id="rId78" Type="http://schemas.openxmlformats.org/officeDocument/2006/relationships/hyperlink" Target="http://tbinternet.ohchr.org/Treaties/CAT/Shared%20Documents/RUS/INT_CAT_NGO_RUS_13007_E.pdf" TargetMode="External"/><Relationship Id="rId81" Type="http://schemas.openxmlformats.org/officeDocument/2006/relationships/hyperlink" Target="http://refugee.ru/" TargetMode="External"/><Relationship Id="rId86" Type="http://schemas.openxmlformats.org/officeDocument/2006/relationships/hyperlink" Target="http://unro.minjust.ru/NKOForeignAgent.aspx" TargetMode="External"/><Relationship Id="rId94" Type="http://schemas.openxmlformats.org/officeDocument/2006/relationships/hyperlink" Target="http://cisr.ru/files/16_04_11_%D1%80%D0%B5%D1%88%D0%B5%D0%BD%D0%B8%D0%B5-%D0%92%D0%A1-%D0%A0%D0%A4.pdf" TargetMode="External"/><Relationship Id="rId4" Type="http://schemas.openxmlformats.org/officeDocument/2006/relationships/hyperlink" Target="http://unro.minjust.ru/NKOForeignAgent.aspx" TargetMode="External"/><Relationship Id="rId9" Type="http://schemas.openxmlformats.org/officeDocument/2006/relationships/hyperlink" Target="http://tass.ru/info/671635" TargetMode="External"/><Relationship Id="rId13" Type="http://schemas.openxmlformats.org/officeDocument/2006/relationships/hyperlink" Target="https://grants.oprf.ru/grants2015-2" TargetMode="External"/><Relationship Id="rId18" Type="http://schemas.openxmlformats.org/officeDocument/2006/relationships/hyperlink" Target="http://www.echr.coe.int/Documents/Convention_ENG.pdf" TargetMode="External"/><Relationship Id="rId39" Type="http://schemas.openxmlformats.org/officeDocument/2006/relationships/hyperlink" Target="http://rusnod.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AF8E-5BE8-4EC1-A86B-9580DB69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12199</Words>
  <Characters>65831</Characters>
  <Application>Microsoft Office Word</Application>
  <DocSecurity>0</DocSecurity>
  <Lines>548</Lines>
  <Paragraphs>155</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77875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Natalia Prilutskaya</dc:creator>
  <cp:keywords/>
  <dc:description/>
  <cp:lastModifiedBy>Natalia Prilutskaya</cp:lastModifiedBy>
  <cp:revision>2</cp:revision>
  <cp:lastPrinted>2016-10-03T11:17:00Z</cp:lastPrinted>
  <dcterms:created xsi:type="dcterms:W3CDTF">2016-11-14T18:29:00Z</dcterms:created>
  <dcterms:modified xsi:type="dcterms:W3CDTF">2016-11-14T18:29:00Z</dcterms:modified>
</cp:coreProperties>
</file>